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A714E1" w14:paraId="79A6762A" w14:textId="77777777" w:rsidTr="00F13449">
        <w:trPr>
          <w:trHeight w:hRule="exact" w:val="2212"/>
        </w:trPr>
        <w:tc>
          <w:tcPr>
            <w:tcW w:w="2401" w:type="dxa"/>
          </w:tcPr>
          <w:bookmarkStart w:id="0" w:name="_GoBack"/>
          <w:bookmarkEnd w:id="0"/>
          <w:p w14:paraId="2312E154" w14:textId="77777777" w:rsidR="00A714E1" w:rsidRDefault="00A714E1" w:rsidP="00F13449">
            <w:pPr>
              <w:pStyle w:val="TableContents"/>
              <w:jc w:val="center"/>
            </w:pPr>
            <w:r>
              <w:rPr>
                <w:noProof/>
                <w:sz w:val="22"/>
                <w:szCs w:val="22"/>
                <w:lang w:eastAsia="lv-LV"/>
              </w:rPr>
              <mc:AlternateContent>
                <mc:Choice Requires="wps">
                  <w:drawing>
                    <wp:anchor distT="0" distB="0" distL="114300" distR="114300" simplePos="0" relativeHeight="251659264" behindDoc="0" locked="0" layoutInCell="1" allowOverlap="1" wp14:anchorId="02102797" wp14:editId="40CB88EC">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C985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60288" behindDoc="0" locked="0" layoutInCell="1" allowOverlap="1" wp14:anchorId="5B50A0FF" wp14:editId="3F3D509F">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763" w:type="dxa"/>
          </w:tcPr>
          <w:p w14:paraId="265B1082" w14:textId="77777777" w:rsidR="00A714E1" w:rsidRDefault="00A714E1" w:rsidP="00F13449">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0E951F86" w14:textId="77777777" w:rsidR="00A714E1" w:rsidRPr="00EE1470" w:rsidRDefault="00A714E1" w:rsidP="00F13449">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14:paraId="09E7186C" w14:textId="77777777" w:rsidR="00A714E1" w:rsidRPr="00EE1470" w:rsidRDefault="00A714E1" w:rsidP="00F13449">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14:paraId="01A09851" w14:textId="77777777" w:rsidR="00A714E1" w:rsidRPr="00EE1470" w:rsidRDefault="00A714E1" w:rsidP="00F13449">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14:paraId="09000DEE" w14:textId="77777777" w:rsidR="00A714E1" w:rsidRPr="00EE1470" w:rsidRDefault="00A714E1" w:rsidP="00F13449">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14:paraId="62232745" w14:textId="77777777" w:rsidR="00A714E1" w:rsidRDefault="00A714E1" w:rsidP="00F13449">
            <w:pPr>
              <w:pStyle w:val="Header"/>
              <w:shd w:val="clear" w:color="auto" w:fill="FFFFFF"/>
              <w:tabs>
                <w:tab w:val="left" w:pos="720"/>
              </w:tabs>
              <w:spacing w:before="120"/>
              <w:jc w:val="center"/>
            </w:pPr>
            <w:r w:rsidRPr="00EE1470">
              <w:rPr>
                <w:rFonts w:ascii="Verdana" w:hAnsi="Verdana"/>
                <w:sz w:val="18"/>
                <w:szCs w:val="18"/>
                <w:lang w:eastAsia="ar-SA"/>
              </w:rPr>
              <w:t xml:space="preserve">Informācija internetā:  </w:t>
            </w:r>
            <w:hyperlink r:id="rId10" w:history="1">
              <w:r w:rsidRPr="00EE1470">
                <w:rPr>
                  <w:rFonts w:ascii="Verdana" w:eastAsia="Calibri" w:hAnsi="Verdana" w:cs="Tahoma"/>
                  <w:color w:val="0000FF"/>
                  <w:sz w:val="18"/>
                  <w:szCs w:val="18"/>
                  <w:u w:val="single"/>
                </w:rPr>
                <w:t>http://www.rezeknesnovads.lv</w:t>
              </w:r>
            </w:hyperlink>
          </w:p>
        </w:tc>
      </w:tr>
    </w:tbl>
    <w:p w14:paraId="1F292883" w14:textId="77777777" w:rsidR="00F5609C" w:rsidRPr="00FC5B58" w:rsidRDefault="00F5609C" w:rsidP="008247B7">
      <w:pPr>
        <w:pStyle w:val="NoSpacing"/>
        <w:jc w:val="right"/>
        <w:rPr>
          <w:b/>
        </w:rPr>
      </w:pPr>
    </w:p>
    <w:p w14:paraId="579ABB03" w14:textId="77777777" w:rsidR="00F5609C" w:rsidRPr="00FC5B58" w:rsidRDefault="00F5609C" w:rsidP="00F5609C">
      <w:pPr>
        <w:jc w:val="right"/>
        <w:rPr>
          <w:rFonts w:eastAsia="Calibri"/>
          <w:b/>
          <w:lang w:val="es-ES" w:eastAsia="en-US"/>
        </w:rPr>
      </w:pPr>
      <w:r w:rsidRPr="00FC5B58">
        <w:rPr>
          <w:rFonts w:eastAsia="Calibri"/>
          <w:b/>
          <w:lang w:val="es-ES" w:eastAsia="en-US"/>
        </w:rPr>
        <w:t>APSTIPRINĀTA</w:t>
      </w:r>
    </w:p>
    <w:p w14:paraId="660555DA" w14:textId="77777777" w:rsidR="00F5609C" w:rsidRPr="00A714E1" w:rsidRDefault="00F5609C" w:rsidP="00F5609C">
      <w:pPr>
        <w:jc w:val="right"/>
        <w:rPr>
          <w:rFonts w:eastAsia="Calibri"/>
          <w:lang w:eastAsia="en-US"/>
        </w:rPr>
      </w:pPr>
      <w:r w:rsidRPr="00A714E1">
        <w:rPr>
          <w:rFonts w:eastAsia="Calibri"/>
          <w:lang w:eastAsia="en-US"/>
        </w:rPr>
        <w:t xml:space="preserve">Rēzeknes novada domes  </w:t>
      </w:r>
    </w:p>
    <w:p w14:paraId="75BB7E62" w14:textId="13AEE4F9" w:rsidR="00F5609C" w:rsidRPr="00A714E1" w:rsidRDefault="00F5609C" w:rsidP="00F5609C">
      <w:pPr>
        <w:jc w:val="right"/>
        <w:rPr>
          <w:rFonts w:eastAsia="Calibri"/>
          <w:lang w:eastAsia="en-US"/>
        </w:rPr>
      </w:pPr>
      <w:r w:rsidRPr="00A714E1">
        <w:rPr>
          <w:rFonts w:eastAsia="Calibri"/>
          <w:lang w:eastAsia="en-US"/>
        </w:rPr>
        <w:t xml:space="preserve">2019.gada </w:t>
      </w:r>
      <w:r w:rsidR="00A714E1" w:rsidRPr="00A714E1">
        <w:rPr>
          <w:rFonts w:eastAsia="Calibri"/>
          <w:lang w:eastAsia="en-US"/>
        </w:rPr>
        <w:t>20</w:t>
      </w:r>
      <w:r w:rsidRPr="00A714E1">
        <w:rPr>
          <w:rFonts w:eastAsia="Calibri"/>
          <w:lang w:eastAsia="en-US"/>
        </w:rPr>
        <w:t>.</w:t>
      </w:r>
      <w:r w:rsidR="00864049" w:rsidRPr="00A714E1">
        <w:rPr>
          <w:rFonts w:eastAsia="Calibri"/>
          <w:lang w:eastAsia="en-US"/>
        </w:rPr>
        <w:t>jūnija</w:t>
      </w:r>
      <w:r w:rsidRPr="00A714E1">
        <w:rPr>
          <w:rFonts w:eastAsia="Calibri"/>
          <w:lang w:eastAsia="en-US"/>
        </w:rPr>
        <w:t xml:space="preserve"> sēdē </w:t>
      </w:r>
    </w:p>
    <w:p w14:paraId="34EC6EE9" w14:textId="63DE5EC9" w:rsidR="00F5609C" w:rsidRPr="00A714E1" w:rsidRDefault="00F5609C" w:rsidP="00F5609C">
      <w:pPr>
        <w:jc w:val="right"/>
        <w:rPr>
          <w:rFonts w:eastAsia="Calibri"/>
          <w:lang w:eastAsia="en-US"/>
        </w:rPr>
      </w:pPr>
      <w:r w:rsidRPr="00A714E1">
        <w:rPr>
          <w:rFonts w:eastAsia="Calibri"/>
          <w:lang w:eastAsia="en-US"/>
        </w:rPr>
        <w:t>(</w:t>
      </w:r>
      <w:smartTag w:uri="schemas-tilde-lv/tildestengine" w:element="veidnes">
        <w:smartTagPr>
          <w:attr w:name="text" w:val="protokols"/>
          <w:attr w:name="baseform" w:val="protokols"/>
          <w:attr w:name="id" w:val="-1"/>
        </w:smartTagPr>
        <w:r w:rsidRPr="00A714E1">
          <w:rPr>
            <w:rFonts w:eastAsia="Calibri"/>
            <w:lang w:eastAsia="en-US"/>
          </w:rPr>
          <w:t>protokols</w:t>
        </w:r>
      </w:smartTag>
      <w:r w:rsidRPr="00A714E1">
        <w:rPr>
          <w:rFonts w:eastAsia="Calibri"/>
          <w:lang w:eastAsia="en-US"/>
        </w:rPr>
        <w:t xml:space="preserve"> Nr.</w:t>
      </w:r>
      <w:r w:rsidR="00A714E1" w:rsidRPr="00A714E1">
        <w:rPr>
          <w:rFonts w:eastAsia="Calibri"/>
          <w:lang w:eastAsia="en-US"/>
        </w:rPr>
        <w:t>14</w:t>
      </w:r>
      <w:r w:rsidRPr="00A714E1">
        <w:rPr>
          <w:rFonts w:eastAsia="Calibri"/>
          <w:lang w:eastAsia="en-US"/>
        </w:rPr>
        <w:t>, </w:t>
      </w:r>
      <w:r w:rsidR="00A714E1" w:rsidRPr="00A714E1">
        <w:rPr>
          <w:rFonts w:eastAsia="Calibri"/>
          <w:lang w:eastAsia="en-US"/>
        </w:rPr>
        <w:t>2</w:t>
      </w:r>
      <w:r w:rsidRPr="00A714E1">
        <w:rPr>
          <w:rFonts w:eastAsia="Calibri"/>
          <w:lang w:eastAsia="en-US"/>
        </w:rPr>
        <w:t>.</w:t>
      </w:r>
      <w:r w:rsidRPr="00A714E1">
        <w:rPr>
          <w:rFonts w:eastAsia="Calibri"/>
          <w:bCs/>
          <w:lang w:eastAsia="en-US"/>
        </w:rPr>
        <w:t>§</w:t>
      </w:r>
      <w:r w:rsidRPr="00A714E1">
        <w:rPr>
          <w:rFonts w:eastAsia="Calibri"/>
          <w:lang w:eastAsia="en-US"/>
        </w:rPr>
        <w:t>)</w:t>
      </w:r>
    </w:p>
    <w:p w14:paraId="4018D11F" w14:textId="77777777" w:rsidR="008247B7" w:rsidRPr="00FC5B58" w:rsidRDefault="008247B7" w:rsidP="008247B7">
      <w:pPr>
        <w:pStyle w:val="NoSpacing"/>
        <w:jc w:val="right"/>
        <w:rPr>
          <w:b/>
        </w:rPr>
      </w:pPr>
    </w:p>
    <w:p w14:paraId="1997B354" w14:textId="77777777" w:rsidR="00FC5B58" w:rsidRPr="00FC5B58" w:rsidRDefault="00BD56DA" w:rsidP="00D106C0">
      <w:pPr>
        <w:pStyle w:val="NoSpacing"/>
        <w:jc w:val="center"/>
        <w:rPr>
          <w:b/>
        </w:rPr>
      </w:pPr>
      <w:r w:rsidRPr="00FC5B58">
        <w:rPr>
          <w:b/>
        </w:rPr>
        <w:t>Kārtība</w:t>
      </w:r>
      <w:r w:rsidR="00D106C0" w:rsidRPr="00FC5B58">
        <w:rPr>
          <w:b/>
        </w:rPr>
        <w:t xml:space="preserve"> </w:t>
      </w:r>
      <w:r w:rsidRPr="00FC5B58">
        <w:rPr>
          <w:b/>
        </w:rPr>
        <w:t xml:space="preserve">amatu savienošanas iesniegumu iesniegšanai, izvērtēšanai </w:t>
      </w:r>
    </w:p>
    <w:p w14:paraId="7AD5959A" w14:textId="6BC75004" w:rsidR="00D106C0" w:rsidRPr="00FC5B58" w:rsidRDefault="00BD56DA" w:rsidP="00D106C0">
      <w:pPr>
        <w:pStyle w:val="NoSpacing"/>
        <w:jc w:val="center"/>
        <w:rPr>
          <w:b/>
        </w:rPr>
      </w:pPr>
      <w:r w:rsidRPr="00FC5B58">
        <w:rPr>
          <w:b/>
        </w:rPr>
        <w:t>un atļauju izsniegšanai</w:t>
      </w:r>
    </w:p>
    <w:p w14:paraId="441CF52B" w14:textId="77777777" w:rsidR="008247B7" w:rsidRDefault="008247B7" w:rsidP="008247B7">
      <w:pPr>
        <w:jc w:val="right"/>
        <w:rPr>
          <w:rFonts w:eastAsia="Calibri"/>
          <w:i/>
          <w:sz w:val="20"/>
          <w:szCs w:val="20"/>
          <w:lang w:eastAsia="en-US"/>
        </w:rPr>
      </w:pPr>
    </w:p>
    <w:p w14:paraId="3BDED6A7" w14:textId="35C4629B" w:rsidR="008247B7" w:rsidRPr="008247B7" w:rsidRDefault="008247B7" w:rsidP="00F5191F">
      <w:pPr>
        <w:jc w:val="right"/>
        <w:rPr>
          <w:rFonts w:eastAsia="Calibri"/>
          <w:i/>
          <w:sz w:val="20"/>
          <w:szCs w:val="20"/>
          <w:lang w:eastAsia="en-US"/>
        </w:rPr>
      </w:pPr>
      <w:r w:rsidRPr="008247B7">
        <w:rPr>
          <w:rFonts w:eastAsia="Calibri"/>
          <w:i/>
          <w:sz w:val="20"/>
          <w:szCs w:val="20"/>
          <w:lang w:eastAsia="en-US"/>
        </w:rPr>
        <w:t>Izdota saskaņā ar likuma „Par pašvaldībām” 41 panta pirmās daļas 2.punktu</w:t>
      </w:r>
      <w:r w:rsidR="00811BC5">
        <w:rPr>
          <w:rFonts w:eastAsia="Calibri"/>
          <w:i/>
          <w:sz w:val="20"/>
          <w:szCs w:val="20"/>
          <w:lang w:eastAsia="en-US"/>
        </w:rPr>
        <w:t>,</w:t>
      </w:r>
    </w:p>
    <w:p w14:paraId="3646188F" w14:textId="77777777" w:rsidR="00F5191F" w:rsidRPr="00F5191F" w:rsidRDefault="00F5191F" w:rsidP="00F5191F">
      <w:pPr>
        <w:suppressAutoHyphens/>
        <w:jc w:val="right"/>
        <w:rPr>
          <w:rFonts w:eastAsia="Calibri"/>
          <w:i/>
          <w:color w:val="00000A"/>
          <w:sz w:val="20"/>
          <w:szCs w:val="20"/>
          <w:lang w:eastAsia="en-US"/>
        </w:rPr>
      </w:pPr>
      <w:r w:rsidRPr="00F5191F">
        <w:rPr>
          <w:rFonts w:eastAsia="Calibri"/>
          <w:i/>
          <w:color w:val="00000A"/>
          <w:sz w:val="20"/>
          <w:szCs w:val="20"/>
          <w:lang w:eastAsia="en-US"/>
        </w:rPr>
        <w:t xml:space="preserve">Ministru kabineta 2017.gada 17.oktobra noteikumiem Nr.630 </w:t>
      </w:r>
    </w:p>
    <w:p w14:paraId="3A28EE8E" w14:textId="77777777" w:rsidR="00F5191F" w:rsidRPr="00F5191F" w:rsidRDefault="00F5191F" w:rsidP="00F5191F">
      <w:pPr>
        <w:suppressAutoHyphens/>
        <w:jc w:val="right"/>
        <w:rPr>
          <w:rFonts w:eastAsia="Calibri"/>
          <w:i/>
          <w:color w:val="00000A"/>
          <w:sz w:val="20"/>
          <w:szCs w:val="20"/>
          <w:lang w:eastAsia="en-US"/>
        </w:rPr>
      </w:pPr>
      <w:r w:rsidRPr="00F5191F">
        <w:rPr>
          <w:rFonts w:eastAsia="Calibri"/>
          <w:i/>
          <w:color w:val="00000A"/>
          <w:sz w:val="20"/>
          <w:szCs w:val="20"/>
          <w:lang w:eastAsia="en-US"/>
        </w:rPr>
        <w:t xml:space="preserve">„Noteikumi par iekšējās kontroles sistēmas pamatprasībām korupcijas </w:t>
      </w:r>
    </w:p>
    <w:p w14:paraId="6ED92F00" w14:textId="70B6913C" w:rsidR="00D106C0" w:rsidRDefault="00F5191F" w:rsidP="00F5191F">
      <w:pPr>
        <w:pStyle w:val="NoSpacing"/>
        <w:jc w:val="right"/>
        <w:rPr>
          <w:rFonts w:eastAsia="Calibri"/>
          <w:i/>
          <w:color w:val="00000A"/>
          <w:sz w:val="20"/>
          <w:szCs w:val="20"/>
          <w:lang w:eastAsia="en-US"/>
        </w:rPr>
      </w:pPr>
      <w:r w:rsidRPr="00F5191F">
        <w:rPr>
          <w:rFonts w:eastAsia="Calibri"/>
          <w:i/>
          <w:color w:val="00000A"/>
          <w:sz w:val="20"/>
          <w:szCs w:val="20"/>
          <w:lang w:eastAsia="en-US"/>
        </w:rPr>
        <w:t>un interešu konflikta riska novēršanai publiskas personas institūcijā”</w:t>
      </w:r>
      <w:r w:rsidR="00811BC5">
        <w:rPr>
          <w:rFonts w:eastAsia="Calibri"/>
          <w:i/>
          <w:color w:val="00000A"/>
          <w:sz w:val="20"/>
          <w:szCs w:val="20"/>
          <w:lang w:eastAsia="en-US"/>
        </w:rPr>
        <w:t>8.3.punktu</w:t>
      </w:r>
    </w:p>
    <w:p w14:paraId="55BDFBE8" w14:textId="77777777" w:rsidR="00F5191F" w:rsidRPr="00FF274A" w:rsidRDefault="00F5191F" w:rsidP="00F5191F">
      <w:pPr>
        <w:pStyle w:val="NoSpacing"/>
        <w:jc w:val="right"/>
        <w:rPr>
          <w:sz w:val="28"/>
          <w:szCs w:val="28"/>
        </w:rPr>
      </w:pPr>
    </w:p>
    <w:p w14:paraId="4D6B4A9F" w14:textId="77777777" w:rsidR="00D106C0" w:rsidRPr="00C111CE" w:rsidRDefault="00D106C0" w:rsidP="00D106C0">
      <w:pPr>
        <w:pStyle w:val="Standard"/>
        <w:jc w:val="center"/>
      </w:pPr>
      <w:r w:rsidRPr="00C111CE">
        <w:rPr>
          <w:b/>
        </w:rPr>
        <w:t>I. Vispārīgie jautājumi</w:t>
      </w:r>
    </w:p>
    <w:p w14:paraId="640E2AD6" w14:textId="21633E94" w:rsidR="00641C66" w:rsidRDefault="005761C2" w:rsidP="00641C66">
      <w:pPr>
        <w:pStyle w:val="Standard"/>
        <w:numPr>
          <w:ilvl w:val="0"/>
          <w:numId w:val="17"/>
        </w:numPr>
        <w:jc w:val="both"/>
      </w:pPr>
      <w:r>
        <w:t>Kārtība</w:t>
      </w:r>
      <w:r w:rsidR="00D106C0" w:rsidRPr="00C111CE">
        <w:t xml:space="preserve"> nosaka kārtību, kādā </w:t>
      </w:r>
      <w:r w:rsidR="00AD3374">
        <w:t xml:space="preserve">Rēzeknes novada domē (turpmāk  - Dome) un </w:t>
      </w:r>
      <w:r w:rsidR="00A64068">
        <w:t>Rēzeknes novada pašvaldības (turpmāk  - Pašvaldība</w:t>
      </w:r>
      <w:r w:rsidR="00C111CE">
        <w:t>)</w:t>
      </w:r>
      <w:r w:rsidR="00A64068">
        <w:t xml:space="preserve"> iestādēs</w:t>
      </w:r>
      <w:r w:rsidR="00960405" w:rsidRPr="00C111CE">
        <w:t xml:space="preserve"> </w:t>
      </w:r>
      <w:r w:rsidR="007D6129" w:rsidRPr="00C111CE">
        <w:t xml:space="preserve">tiek </w:t>
      </w:r>
      <w:r w:rsidR="00BD56DA" w:rsidRPr="00C111CE">
        <w:t>iesnie</w:t>
      </w:r>
      <w:r w:rsidR="007D6129" w:rsidRPr="00C111CE">
        <w:t>gti</w:t>
      </w:r>
      <w:r w:rsidR="00743D20" w:rsidRPr="00C111CE">
        <w:t xml:space="preserve"> un izvērtēti</w:t>
      </w:r>
      <w:r w:rsidR="00BD56DA" w:rsidRPr="00C111CE">
        <w:t xml:space="preserve"> amatu savienošanas iesniegum</w:t>
      </w:r>
      <w:r w:rsidR="007D6129" w:rsidRPr="00C111CE">
        <w:t>i</w:t>
      </w:r>
      <w:r w:rsidR="00BD56DA" w:rsidRPr="00C111CE">
        <w:t xml:space="preserve">, un </w:t>
      </w:r>
      <w:r w:rsidR="007D6129" w:rsidRPr="00C111CE">
        <w:t xml:space="preserve">izsniegtas </w:t>
      </w:r>
      <w:r w:rsidR="00BD56DA" w:rsidRPr="00C111CE">
        <w:t>atļauj</w:t>
      </w:r>
      <w:r w:rsidR="007D6129" w:rsidRPr="00C111CE">
        <w:t>as</w:t>
      </w:r>
      <w:r w:rsidR="009F78FC" w:rsidRPr="00C111CE">
        <w:t xml:space="preserve"> </w:t>
      </w:r>
      <w:r w:rsidR="003B6AC1" w:rsidRPr="00C111CE">
        <w:t xml:space="preserve">amatu savienošanai </w:t>
      </w:r>
      <w:r w:rsidR="009F78FC" w:rsidRPr="00C111CE">
        <w:t>(turpmāk – noteikumi)</w:t>
      </w:r>
      <w:r w:rsidR="00BD56DA" w:rsidRPr="00C111CE">
        <w:t>.</w:t>
      </w:r>
      <w:r w:rsidR="00447357" w:rsidRPr="00C111CE">
        <w:t xml:space="preserve"> </w:t>
      </w:r>
      <w:r w:rsidR="00005680" w:rsidRPr="00C111CE">
        <w:t>A</w:t>
      </w:r>
      <w:r w:rsidR="0099145E" w:rsidRPr="00C111CE">
        <w:t xml:space="preserve">tļauja </w:t>
      </w:r>
      <w:r w:rsidR="00447357" w:rsidRPr="00C111CE">
        <w:t xml:space="preserve">ir </w:t>
      </w:r>
      <w:r w:rsidR="0099145E" w:rsidRPr="00C111CE">
        <w:t xml:space="preserve">nepieciešama </w:t>
      </w:r>
      <w:r w:rsidR="00005680" w:rsidRPr="00C111CE">
        <w:t xml:space="preserve">valsts </w:t>
      </w:r>
      <w:r w:rsidR="0099145E" w:rsidRPr="00C111CE">
        <w:t>amatpersonas a</w:t>
      </w:r>
      <w:r w:rsidR="00447357" w:rsidRPr="00C111CE">
        <w:t>mata savienošanai ar citu amatu</w:t>
      </w:r>
      <w:r w:rsidR="0099145E" w:rsidRPr="00C111CE">
        <w:t xml:space="preserve"> un tās saņemšanas mērķis ir novērst valsts amatpersonas nonākšanu interešu konflikta situācijā, ētisku</w:t>
      </w:r>
      <w:r w:rsidR="00447357" w:rsidRPr="00C111CE">
        <w:t>s</w:t>
      </w:r>
      <w:r w:rsidR="0099145E" w:rsidRPr="00C111CE">
        <w:t xml:space="preserve"> normu pārkāpumu</w:t>
      </w:r>
      <w:r w:rsidR="00447357" w:rsidRPr="00C111CE">
        <w:t xml:space="preserve">s, </w:t>
      </w:r>
      <w:r w:rsidR="0099145E" w:rsidRPr="00C111CE">
        <w:t xml:space="preserve">vai </w:t>
      </w:r>
      <w:r w:rsidR="00447357" w:rsidRPr="00C111CE">
        <w:t xml:space="preserve">citus </w:t>
      </w:r>
      <w:r w:rsidR="0099145E" w:rsidRPr="00C111CE">
        <w:t>kaitējumu</w:t>
      </w:r>
      <w:r w:rsidR="00447357" w:rsidRPr="00C111CE">
        <w:t>s tiešo pienākumu pildīšanā</w:t>
      </w:r>
      <w:r w:rsidR="0099145E" w:rsidRPr="00C111CE">
        <w:t>.</w:t>
      </w:r>
    </w:p>
    <w:p w14:paraId="007BCF52" w14:textId="2774EFF3" w:rsidR="00641C66" w:rsidRDefault="00A64068" w:rsidP="00641C66">
      <w:pPr>
        <w:pStyle w:val="Standard"/>
        <w:numPr>
          <w:ilvl w:val="0"/>
          <w:numId w:val="17"/>
        </w:numPr>
        <w:jc w:val="both"/>
      </w:pPr>
      <w:r>
        <w:t>Valsts</w:t>
      </w:r>
      <w:r w:rsidR="0099145E" w:rsidRPr="00C111CE">
        <w:t xml:space="preserve"> </w:t>
      </w:r>
      <w:r w:rsidR="009F78FC" w:rsidRPr="00C111CE">
        <w:t>amatpersona</w:t>
      </w:r>
      <w:r>
        <w:t xml:space="preserve"> šīs Kārtības izpratnē ir</w:t>
      </w:r>
      <w:r w:rsidR="00D106C0" w:rsidRPr="00C111CE">
        <w:t xml:space="preserve"> </w:t>
      </w:r>
      <w:r w:rsidR="00C111CE">
        <w:t>Pašvaldības</w:t>
      </w:r>
      <w:r w:rsidR="00855FCB" w:rsidRPr="00C111CE">
        <w:t xml:space="preserve"> </w:t>
      </w:r>
      <w:r>
        <w:t xml:space="preserve">iestādes </w:t>
      </w:r>
      <w:r w:rsidR="00AD3374">
        <w:t xml:space="preserve">amatpersona vai </w:t>
      </w:r>
      <w:r w:rsidR="00855FCB" w:rsidRPr="00C111CE">
        <w:t xml:space="preserve">darbinieks, kuram </w:t>
      </w:r>
      <w:r w:rsidR="0099145E" w:rsidRPr="00C111CE">
        <w:t xml:space="preserve">valsts </w:t>
      </w:r>
      <w:r w:rsidR="00855FCB" w:rsidRPr="00C111CE">
        <w:t xml:space="preserve">amatpersonas statuss </w:t>
      </w:r>
      <w:r w:rsidR="005761C2">
        <w:t xml:space="preserve">tiek </w:t>
      </w:r>
      <w:r w:rsidR="00855FCB" w:rsidRPr="00C111CE">
        <w:t xml:space="preserve">noteikts </w:t>
      </w:r>
      <w:r w:rsidR="005761C2">
        <w:t xml:space="preserve">vai ir noteikts </w:t>
      </w:r>
      <w:r w:rsidR="007D6129" w:rsidRPr="00C111CE">
        <w:t>saskaņā ar likumu “Par interešu konflikta novēršanu valsts amatpersonu darbībā”</w:t>
      </w:r>
      <w:r>
        <w:t>.</w:t>
      </w:r>
    </w:p>
    <w:p w14:paraId="7F27DEB4" w14:textId="77777777" w:rsidR="00641C66" w:rsidRDefault="00DF4BE6" w:rsidP="00641C66">
      <w:pPr>
        <w:pStyle w:val="Standard"/>
        <w:numPr>
          <w:ilvl w:val="0"/>
          <w:numId w:val="17"/>
        </w:numPr>
        <w:jc w:val="both"/>
      </w:pPr>
      <w:r w:rsidRPr="00C111CE">
        <w:t>Pirms amatu savienošanas v</w:t>
      </w:r>
      <w:r w:rsidR="008214BD" w:rsidRPr="00C111CE">
        <w:t xml:space="preserve">alsts amatpersonai ir </w:t>
      </w:r>
      <w:r w:rsidR="002A04B6" w:rsidRPr="00C111CE">
        <w:t>pienākums</w:t>
      </w:r>
      <w:r w:rsidRPr="00C111CE">
        <w:t xml:space="preserve"> izvērtēt likumā “Par interešu konflikta novēršanu valsts amatpersonu darbībā” vai citos normatīvajos aktos noteiktos ierobežojumus un aizliegumus valsts amatpersonām.</w:t>
      </w:r>
      <w:r w:rsidR="00B229A7" w:rsidRPr="00C111CE">
        <w:t xml:space="preserve"> Valsts amatpersonai amatu savienošanas gadījumā ir pienākums nepieļaut nonākšanu interešu konflikta situācijā un ētikas normu pārkāpumus savā darbībā.</w:t>
      </w:r>
    </w:p>
    <w:p w14:paraId="21D190AA" w14:textId="77777777" w:rsidR="00641C66" w:rsidRDefault="000E303E" w:rsidP="00641C66">
      <w:pPr>
        <w:pStyle w:val="Standard"/>
        <w:numPr>
          <w:ilvl w:val="0"/>
          <w:numId w:val="17"/>
        </w:numPr>
        <w:jc w:val="both"/>
      </w:pPr>
      <w:r w:rsidRPr="00C111CE">
        <w:lastRenderedPageBreak/>
        <w:t>Valsts amatpersona</w:t>
      </w:r>
      <w:r w:rsidR="00005680" w:rsidRPr="00C111CE">
        <w:t>i</w:t>
      </w:r>
      <w:r w:rsidRPr="00C111CE">
        <w:t xml:space="preserve"> </w:t>
      </w:r>
      <w:r w:rsidR="00005680" w:rsidRPr="00C111CE">
        <w:t xml:space="preserve">ir pienākums </w:t>
      </w:r>
      <w:r w:rsidRPr="00C111CE">
        <w:t>at</w:t>
      </w:r>
      <w:r w:rsidR="00005680" w:rsidRPr="00C111CE">
        <w:t>teikties</w:t>
      </w:r>
      <w:r w:rsidRPr="00C111CE">
        <w:t xml:space="preserve"> no tā amata pienākumu veikšanas vai valsts amatpersonas amata savienošanas,</w:t>
      </w:r>
      <w:r w:rsidR="00447357" w:rsidRPr="00C111CE">
        <w:t xml:space="preserve"> ja </w:t>
      </w:r>
      <w:r w:rsidRPr="00C111CE">
        <w:t>ētisku apsvērumu dēļ varētu tikt apšaubīta tās darbības objektivitāte un neitralitāte.</w:t>
      </w:r>
    </w:p>
    <w:p w14:paraId="12ECE9D2" w14:textId="7FA791AF" w:rsidR="002E385C" w:rsidRDefault="002E385C" w:rsidP="00641C66">
      <w:pPr>
        <w:pStyle w:val="Standard"/>
        <w:numPr>
          <w:ilvl w:val="0"/>
          <w:numId w:val="17"/>
        </w:numPr>
        <w:jc w:val="both"/>
      </w:pPr>
      <w:r w:rsidRPr="00C111CE">
        <w:t>Valsts amatpersonai ir pienākums nekavējoties informēt savu tiešo priekšnieku par tiesisko vai faktisko apstākļu maiņu, kas pastāvēja uz amatu savienošanas atļaujas izsniegšanas brīdi, un kas var radīt vai rada šķēršļus turpmākai amatu savienošanai.</w:t>
      </w:r>
    </w:p>
    <w:p w14:paraId="3BEC0CF8" w14:textId="77777777" w:rsidR="00EE7C90" w:rsidRDefault="00EE7C90" w:rsidP="00EE7C90">
      <w:pPr>
        <w:pStyle w:val="Standard"/>
        <w:ind w:left="360"/>
        <w:jc w:val="both"/>
      </w:pPr>
    </w:p>
    <w:p w14:paraId="6CA61935" w14:textId="05662D7F" w:rsidR="00641C66" w:rsidRDefault="00EE7C90" w:rsidP="00EE7C90">
      <w:pPr>
        <w:pStyle w:val="Standard"/>
        <w:ind w:left="360"/>
        <w:jc w:val="center"/>
      </w:pPr>
      <w:r w:rsidRPr="00C111CE">
        <w:rPr>
          <w:b/>
        </w:rPr>
        <w:t>II. Amatu savienošanas iesnieguma iesniegšana</w:t>
      </w:r>
    </w:p>
    <w:p w14:paraId="53478A17" w14:textId="3043E635" w:rsidR="00FE3544" w:rsidRDefault="00FE3544" w:rsidP="00FE3544">
      <w:pPr>
        <w:pStyle w:val="Standard"/>
        <w:numPr>
          <w:ilvl w:val="0"/>
          <w:numId w:val="17"/>
        </w:numPr>
        <w:jc w:val="both"/>
      </w:pPr>
      <w:r w:rsidRPr="0054275A">
        <w:t xml:space="preserve">Personai, kura, stājoties valsts amatpersonas amatā, vienlaikus ieņem citu amatu un šāda amatu savienošana ir pieļaujama, ir pienākums pirms </w:t>
      </w:r>
      <w:r w:rsidR="000218C1">
        <w:t xml:space="preserve">iecelšanas, ievēlēšanas vai </w:t>
      </w:r>
      <w:r w:rsidRPr="0054275A">
        <w:t>apstiprināšanas amatā rakstveidā iesniegt lūgumu atļaut valsts amatpersonas amatu savienot ar citu amatu.</w:t>
      </w:r>
    </w:p>
    <w:p w14:paraId="060A5DB1" w14:textId="5C5021F2" w:rsidR="00FE3544" w:rsidRPr="0054275A" w:rsidRDefault="00FE3544" w:rsidP="00FE3544">
      <w:pPr>
        <w:pStyle w:val="Standard"/>
        <w:numPr>
          <w:ilvl w:val="0"/>
          <w:numId w:val="17"/>
        </w:numPr>
        <w:jc w:val="both"/>
      </w:pPr>
      <w:r w:rsidRPr="0054275A">
        <w:t xml:space="preserve">Ja persona, kurai valsts amatpersonas statuss tiek noteikts pēc tam, kad pieņemts lēmums par tās </w:t>
      </w:r>
      <w:r w:rsidR="000218C1">
        <w:t>iecelšanu, ievēlēšanu vai</w:t>
      </w:r>
      <w:r w:rsidR="000218C1" w:rsidRPr="0054275A">
        <w:t xml:space="preserve"> </w:t>
      </w:r>
      <w:r w:rsidRPr="0054275A">
        <w:t>apstiprināšanu amatā, vienlaikus ieņem citu amatu un šāda amatu savienošana ir pieļaujama, ir pienākums piecu darba dienu laikā no valsts amatpersonas statusa noteikšanas dienas rakstveidā iesniegt lūgumu atļaut valsts amatpersonas amatu savienot ar citu amatu.</w:t>
      </w:r>
    </w:p>
    <w:p w14:paraId="13F40F3A" w14:textId="77777777" w:rsidR="00FE3544" w:rsidRPr="0054275A" w:rsidRDefault="00FE3544" w:rsidP="00FE3544">
      <w:pPr>
        <w:pStyle w:val="Standard"/>
        <w:numPr>
          <w:ilvl w:val="0"/>
          <w:numId w:val="17"/>
        </w:numPr>
        <w:jc w:val="both"/>
      </w:pPr>
      <w:r w:rsidRPr="0054275A">
        <w:t>Persona, kura ir valsts amatpersonas statusā un kura vēlas savienot valsts amatpersonas amatu ar citu amatu, un šāda amatu savienošana ir pieļaujama, savlaicīgi saņemot Pašvaldības rakstveida atļauju, pirms amatu savienošanas (uzņēmuma līguma noslēgšanas vai pilnvarojuma uzņemšanās vai saimnieciskās darbības veikšanas) uzsākšanas rakstveidā iesniedz lūgumu atļaut savienot valsts amatpersonas amatu ar citu amatu.</w:t>
      </w:r>
    </w:p>
    <w:p w14:paraId="797153B2" w14:textId="4C75E7F6" w:rsidR="00C111CE" w:rsidRDefault="00641C66" w:rsidP="007628E3">
      <w:pPr>
        <w:pStyle w:val="Standard"/>
        <w:numPr>
          <w:ilvl w:val="0"/>
          <w:numId w:val="17"/>
        </w:numPr>
        <w:jc w:val="both"/>
      </w:pPr>
      <w:r>
        <w:t>A</w:t>
      </w:r>
      <w:r w:rsidRPr="0054275A">
        <w:t xml:space="preserve">matu savienošanas iesniegumu </w:t>
      </w:r>
      <w:r w:rsidR="00EE7C90">
        <w:t>v</w:t>
      </w:r>
      <w:r w:rsidR="00EE7C90" w:rsidRPr="0054275A">
        <w:t xml:space="preserve">alsts amatpersona </w:t>
      </w:r>
      <w:r w:rsidRPr="0054275A">
        <w:t>iesniedz</w:t>
      </w:r>
      <w:r>
        <w:t>:</w:t>
      </w:r>
    </w:p>
    <w:p w14:paraId="4C260F79" w14:textId="6547F100" w:rsidR="00AD3374" w:rsidRDefault="00AD3374" w:rsidP="007628E3">
      <w:pPr>
        <w:pStyle w:val="Standard"/>
        <w:numPr>
          <w:ilvl w:val="1"/>
          <w:numId w:val="17"/>
        </w:numPr>
        <w:jc w:val="both"/>
      </w:pPr>
      <w:r>
        <w:t>Pašvaldības amatpersonas</w:t>
      </w:r>
      <w:r w:rsidR="00DB18E0">
        <w:t xml:space="preserve"> vai iestāžu vadītāji, kuru</w:t>
      </w:r>
      <w:r>
        <w:t xml:space="preserve">s ieceļ, ievēl vai </w:t>
      </w:r>
      <w:r w:rsidRPr="0054275A">
        <w:t>apstiprin</w:t>
      </w:r>
      <w:r>
        <w:t>a</w:t>
      </w:r>
      <w:r w:rsidRPr="0054275A">
        <w:t xml:space="preserve"> amatā</w:t>
      </w:r>
      <w:r>
        <w:t xml:space="preserve"> Dome </w:t>
      </w:r>
      <w:r w:rsidR="00DB18E0">
        <w:t>–</w:t>
      </w:r>
      <w:r>
        <w:t xml:space="preserve"> </w:t>
      </w:r>
      <w:r w:rsidR="00DB18E0">
        <w:t>Domei;</w:t>
      </w:r>
    </w:p>
    <w:p w14:paraId="5C1A872A" w14:textId="4101F6E5" w:rsidR="00EE7C90" w:rsidRDefault="00EE7C90" w:rsidP="007628E3">
      <w:pPr>
        <w:pStyle w:val="Standard"/>
        <w:numPr>
          <w:ilvl w:val="1"/>
          <w:numId w:val="17"/>
        </w:numPr>
        <w:jc w:val="both"/>
      </w:pPr>
      <w:r w:rsidRPr="00A47FFC">
        <w:t xml:space="preserve">Pašvaldības </w:t>
      </w:r>
      <w:r>
        <w:t xml:space="preserve">administrācijas darbinieki </w:t>
      </w:r>
      <w:r w:rsidR="00864049">
        <w:t>-</w:t>
      </w:r>
      <w:r>
        <w:t xml:space="preserve"> Pašvaldības izpilddirektoram;</w:t>
      </w:r>
    </w:p>
    <w:p w14:paraId="665D6E47" w14:textId="38355E50" w:rsidR="00EE7C90" w:rsidRDefault="00EE7C90" w:rsidP="007628E3">
      <w:pPr>
        <w:pStyle w:val="Standard"/>
        <w:numPr>
          <w:ilvl w:val="1"/>
          <w:numId w:val="17"/>
        </w:numPr>
        <w:jc w:val="both"/>
      </w:pPr>
      <w:r>
        <w:t xml:space="preserve">Pašvaldības iestāžu </w:t>
      </w:r>
      <w:r w:rsidR="00864049">
        <w:t xml:space="preserve">struktūrvienību vadītāji un </w:t>
      </w:r>
      <w:r>
        <w:t>darbinieki - Pašvaldības iestāžu vadītājiem.</w:t>
      </w:r>
    </w:p>
    <w:p w14:paraId="67C9E962" w14:textId="77777777" w:rsidR="00EE7C90" w:rsidRDefault="00AC7012" w:rsidP="007628E3">
      <w:pPr>
        <w:pStyle w:val="Standard"/>
        <w:numPr>
          <w:ilvl w:val="0"/>
          <w:numId w:val="17"/>
        </w:numPr>
        <w:jc w:val="both"/>
      </w:pPr>
      <w:r w:rsidRPr="0054275A">
        <w:t>Valsts a</w:t>
      </w:r>
      <w:r w:rsidR="000C7A8F" w:rsidRPr="0054275A">
        <w:t xml:space="preserve">matpersona </w:t>
      </w:r>
      <w:r w:rsidRPr="0054275A">
        <w:t xml:space="preserve">amatu savienošanas </w:t>
      </w:r>
      <w:r w:rsidR="000C7A8F" w:rsidRPr="0054275A">
        <w:t>iesniegumā norāda</w:t>
      </w:r>
      <w:r w:rsidR="00743D20" w:rsidRPr="0054275A">
        <w:t>:</w:t>
      </w:r>
    </w:p>
    <w:p w14:paraId="46F8D30E" w14:textId="77777777" w:rsidR="00EE7C90" w:rsidRDefault="00F8576D" w:rsidP="007628E3">
      <w:pPr>
        <w:pStyle w:val="Standard"/>
        <w:numPr>
          <w:ilvl w:val="1"/>
          <w:numId w:val="17"/>
        </w:numPr>
        <w:ind w:left="851" w:hanging="491"/>
        <w:jc w:val="both"/>
      </w:pPr>
      <w:r w:rsidRPr="0054275A">
        <w:t>amatu</w:t>
      </w:r>
      <w:r w:rsidR="00743D20" w:rsidRPr="0054275A">
        <w:t>;</w:t>
      </w:r>
    </w:p>
    <w:p w14:paraId="086F9E65" w14:textId="0250ABDD" w:rsidR="00EE7C90" w:rsidRDefault="006301AF" w:rsidP="007E4D4B">
      <w:pPr>
        <w:pStyle w:val="Standard"/>
        <w:numPr>
          <w:ilvl w:val="1"/>
          <w:numId w:val="17"/>
        </w:numPr>
        <w:ind w:left="851" w:hanging="491"/>
        <w:jc w:val="both"/>
      </w:pPr>
      <w:r w:rsidRPr="0054275A">
        <w:t>viet</w:t>
      </w:r>
      <w:r w:rsidR="008338BD" w:rsidRPr="0054275A">
        <w:t>u</w:t>
      </w:r>
      <w:r w:rsidRPr="0054275A">
        <w:t>, kur tiks ieņemts amats</w:t>
      </w:r>
      <w:r w:rsidR="0054275A" w:rsidRPr="0054275A">
        <w:t>, norādot rekvizītus</w:t>
      </w:r>
      <w:r w:rsidR="00EE7C90">
        <w:t>;</w:t>
      </w:r>
    </w:p>
    <w:p w14:paraId="5C77D598" w14:textId="77777777" w:rsidR="00EE7C90" w:rsidRDefault="000C7A8F" w:rsidP="007E4D4B">
      <w:pPr>
        <w:pStyle w:val="Standard"/>
        <w:numPr>
          <w:ilvl w:val="1"/>
          <w:numId w:val="17"/>
        </w:numPr>
        <w:ind w:left="851" w:hanging="491"/>
        <w:jc w:val="both"/>
      </w:pPr>
      <w:r w:rsidRPr="0054275A">
        <w:t>amata pienākum</w:t>
      </w:r>
      <w:r w:rsidR="008338BD" w:rsidRPr="0054275A">
        <w:t>us</w:t>
      </w:r>
      <w:r w:rsidRPr="0054275A">
        <w:t xml:space="preserve">, kurus </w:t>
      </w:r>
      <w:r w:rsidR="006301AF" w:rsidRPr="0054275A">
        <w:t>tā</w:t>
      </w:r>
      <w:r w:rsidRPr="0054275A">
        <w:t xml:space="preserve"> pildīs citā amatā</w:t>
      </w:r>
      <w:r w:rsidR="00743D20" w:rsidRPr="0054275A">
        <w:t>;</w:t>
      </w:r>
    </w:p>
    <w:p w14:paraId="364984B7" w14:textId="77777777" w:rsidR="00EE7C90" w:rsidRDefault="00723E10" w:rsidP="007E4D4B">
      <w:pPr>
        <w:pStyle w:val="Standard"/>
        <w:numPr>
          <w:ilvl w:val="1"/>
          <w:numId w:val="17"/>
        </w:numPr>
        <w:ind w:left="851" w:hanging="491"/>
        <w:jc w:val="both"/>
      </w:pPr>
      <w:r w:rsidRPr="0054275A">
        <w:t>amata pienākumu izpildei atvēlamais laiks (</w:t>
      </w:r>
      <w:r w:rsidR="000C7A8F" w:rsidRPr="0054275A">
        <w:t>darba laik</w:t>
      </w:r>
      <w:r w:rsidR="00AC7012" w:rsidRPr="0054275A">
        <w:t>a</w:t>
      </w:r>
      <w:r w:rsidR="008338BD" w:rsidRPr="0054275A">
        <w:t xml:space="preserve"> grafiks</w:t>
      </w:r>
      <w:r w:rsidRPr="0054275A">
        <w:t>)</w:t>
      </w:r>
      <w:r w:rsidR="00743D20" w:rsidRPr="0054275A">
        <w:t>;</w:t>
      </w:r>
    </w:p>
    <w:p w14:paraId="436872F7" w14:textId="77777777" w:rsidR="00EE7C90" w:rsidRDefault="000C7A8F" w:rsidP="007E4D4B">
      <w:pPr>
        <w:pStyle w:val="Standard"/>
        <w:numPr>
          <w:ilvl w:val="1"/>
          <w:numId w:val="17"/>
        </w:numPr>
        <w:ind w:left="851" w:hanging="491"/>
        <w:jc w:val="both"/>
      </w:pPr>
      <w:r w:rsidRPr="0054275A">
        <w:t>apliecin</w:t>
      </w:r>
      <w:r w:rsidR="00743D20" w:rsidRPr="0054275A">
        <w:t>ājumu</w:t>
      </w:r>
      <w:r w:rsidRPr="0054275A">
        <w:t xml:space="preserve">, ka amata pienākumu savienošana </w:t>
      </w:r>
      <w:r w:rsidR="008338BD" w:rsidRPr="0054275A">
        <w:t xml:space="preserve">nerada </w:t>
      </w:r>
      <w:r w:rsidRPr="0054275A">
        <w:t>interešu konfliktu, nav pretrunā ar valsts amatpersonai saistošām ētikas normām un nekaitēs valsts amatpersonas tiešo pienākumu pildīšanai</w:t>
      </w:r>
      <w:r w:rsidR="00C32323" w:rsidRPr="0054275A">
        <w:t>.</w:t>
      </w:r>
    </w:p>
    <w:p w14:paraId="78D894DA" w14:textId="3DB5824B" w:rsidR="005B723C" w:rsidRDefault="005B723C" w:rsidP="005B723C">
      <w:pPr>
        <w:pStyle w:val="Standard"/>
        <w:numPr>
          <w:ilvl w:val="0"/>
          <w:numId w:val="17"/>
        </w:numPr>
        <w:jc w:val="both"/>
      </w:pPr>
      <w:r w:rsidRPr="0054275A">
        <w:lastRenderedPageBreak/>
        <w:t>Valsts amatpersona amatu savienošanas iesniegumā norāda</w:t>
      </w:r>
      <w:r>
        <w:t xml:space="preserve"> </w:t>
      </w:r>
      <w:r w:rsidR="00AE6C62">
        <w:t xml:space="preserve">arī </w:t>
      </w:r>
      <w:r>
        <w:t xml:space="preserve">informāciju par to kā paziņojams </w:t>
      </w:r>
      <w:r w:rsidR="00CA3662">
        <w:t>v</w:t>
      </w:r>
      <w:r w:rsidR="00CA3662" w:rsidRPr="0054275A">
        <w:t>alsts amatpersona</w:t>
      </w:r>
      <w:r w:rsidR="00CA3662">
        <w:t>i</w:t>
      </w:r>
      <w:r w:rsidR="00CA3662" w:rsidRPr="0054275A">
        <w:t xml:space="preserve"> </w:t>
      </w:r>
      <w:r>
        <w:t xml:space="preserve">lēmums </w:t>
      </w:r>
      <w:r w:rsidRPr="003965C4">
        <w:t>par atļaujas izsniegšanu amatu savienošanai</w:t>
      </w:r>
      <w:r>
        <w:t>.</w:t>
      </w:r>
    </w:p>
    <w:p w14:paraId="29D4199F" w14:textId="77777777" w:rsidR="00EE7C90" w:rsidRDefault="008338BD" w:rsidP="00EE7C90">
      <w:pPr>
        <w:pStyle w:val="Standard"/>
        <w:numPr>
          <w:ilvl w:val="0"/>
          <w:numId w:val="17"/>
        </w:numPr>
        <w:jc w:val="both"/>
      </w:pPr>
      <w:r w:rsidRPr="0054275A">
        <w:t xml:space="preserve">Pirms amatu savienošanas iesnieguma iesniegšanas </w:t>
      </w:r>
      <w:r w:rsidR="00EE7C90">
        <w:t>d</w:t>
      </w:r>
      <w:r w:rsidR="007D6129" w:rsidRPr="0054275A">
        <w:t>arbinieks</w:t>
      </w:r>
      <w:r w:rsidRPr="0054275A">
        <w:t xml:space="preserve"> saņem sava tiešā priekšnieka </w:t>
      </w:r>
      <w:r w:rsidR="00723E10" w:rsidRPr="0054275A">
        <w:t xml:space="preserve">viedokli amatu savienošanai, kas tiek noformēts </w:t>
      </w:r>
      <w:r w:rsidRPr="0054275A">
        <w:t>ar saskaņojuma uzrakstu uz iesnieguma vai atzīmi</w:t>
      </w:r>
      <w:r w:rsidR="005C6EB9" w:rsidRPr="0054275A">
        <w:t xml:space="preserve"> ar</w:t>
      </w:r>
      <w:r w:rsidRPr="0054275A">
        <w:t xml:space="preserve"> iebil</w:t>
      </w:r>
      <w:r w:rsidR="005C6EB9" w:rsidRPr="0054275A">
        <w:t>dumiem</w:t>
      </w:r>
      <w:r w:rsidRPr="0054275A">
        <w:t xml:space="preserve"> valsts amatpersonas amatu savienošanai.</w:t>
      </w:r>
    </w:p>
    <w:p w14:paraId="6306AB52" w14:textId="6535AC47" w:rsidR="00830A74" w:rsidRDefault="00830A74" w:rsidP="00EE7C90">
      <w:pPr>
        <w:pStyle w:val="Standard"/>
        <w:numPr>
          <w:ilvl w:val="0"/>
          <w:numId w:val="17"/>
        </w:numPr>
        <w:jc w:val="both"/>
      </w:pPr>
      <w:r w:rsidRPr="0054275A">
        <w:t xml:space="preserve">Ja valsts amatpersona ieņem vairākus valsts amatpersonas amatus, rakstveida atļauja saņemama katram amatam, kura savienošanai ar citu amatu saskaņā ar likumu </w:t>
      </w:r>
      <w:r w:rsidR="00F8576D" w:rsidRPr="0054275A">
        <w:t xml:space="preserve">“Par interešu konflikta novēršanu valsts amatpersonu darbībā” </w:t>
      </w:r>
      <w:r w:rsidR="00864049">
        <w:t>ir nepieciešama atļauja, izņemot likumā</w:t>
      </w:r>
      <w:r w:rsidR="00864049" w:rsidRPr="0054275A">
        <w:t xml:space="preserve"> “Par interešu konflikta novēršanu valsts amatpersonu darbībā”</w:t>
      </w:r>
      <w:r w:rsidR="00864049">
        <w:t xml:space="preserve"> noteiktajos gadījumos, kad nav nepieciešamas citas atļaujas attiecīgo amatu savstarpējai savienošanai.</w:t>
      </w:r>
    </w:p>
    <w:p w14:paraId="3152D3A8" w14:textId="77777777" w:rsidR="00B34A1A" w:rsidRDefault="00B34A1A" w:rsidP="00B34A1A">
      <w:pPr>
        <w:pStyle w:val="Standard"/>
        <w:ind w:left="360"/>
        <w:jc w:val="both"/>
      </w:pPr>
    </w:p>
    <w:p w14:paraId="0310B2DA" w14:textId="32AA023A" w:rsidR="00B34A1A" w:rsidRDefault="00B34A1A" w:rsidP="00B34A1A">
      <w:pPr>
        <w:pStyle w:val="Standard"/>
        <w:ind w:left="360"/>
        <w:jc w:val="center"/>
      </w:pPr>
      <w:r w:rsidRPr="0054275A">
        <w:rPr>
          <w:b/>
        </w:rPr>
        <w:t>III. Amatu savienošanas iesnieguma izvērtēšana un atļaujas izsniegšana</w:t>
      </w:r>
    </w:p>
    <w:p w14:paraId="76F1B9DD" w14:textId="091945F7" w:rsidR="00B34A1A" w:rsidRDefault="00784C0D" w:rsidP="00B34A1A">
      <w:pPr>
        <w:pStyle w:val="Standard"/>
        <w:numPr>
          <w:ilvl w:val="0"/>
          <w:numId w:val="17"/>
        </w:numPr>
        <w:jc w:val="both"/>
      </w:pPr>
      <w:r w:rsidRPr="00B0523B">
        <w:t xml:space="preserve">Ar </w:t>
      </w:r>
      <w:r w:rsidR="002E3A90">
        <w:t xml:space="preserve">Domes priekšsēdētāja vai Domes priekšsēdētāja vietnieka, </w:t>
      </w:r>
      <w:r w:rsidR="00B0523B">
        <w:t>Pašvaldības izpilddirektora</w:t>
      </w:r>
      <w:r w:rsidR="00B0523B" w:rsidRPr="003965C4">
        <w:t xml:space="preserve"> </w:t>
      </w:r>
      <w:r w:rsidR="00B0523B">
        <w:t xml:space="preserve">vai Pašvaldības iestādes vadītāja </w:t>
      </w:r>
      <w:r w:rsidRPr="00B0523B">
        <w:t xml:space="preserve">rīkojumu vai rezolūcijā noteiktais </w:t>
      </w:r>
      <w:r w:rsidR="0054275A" w:rsidRPr="00B0523B">
        <w:t xml:space="preserve">Pašvaldības </w:t>
      </w:r>
      <w:r w:rsidRPr="00B0523B">
        <w:t xml:space="preserve">darbinieks </w:t>
      </w:r>
      <w:r w:rsidR="00C20EB7" w:rsidRPr="00B0523B">
        <w:t xml:space="preserve">pēc </w:t>
      </w:r>
      <w:r w:rsidR="00C20EB7" w:rsidRPr="003965C4">
        <w:t>valsts amatpersonas</w:t>
      </w:r>
      <w:r w:rsidR="00721848" w:rsidRPr="003965C4">
        <w:t xml:space="preserve"> amatu savienošanas iesnieguma saņemšanas pārbauda </w:t>
      </w:r>
      <w:r>
        <w:t>vai iesniegums satur noteikumu</w:t>
      </w:r>
      <w:r w:rsidR="00FE3544">
        <w:t xml:space="preserve"> 9</w:t>
      </w:r>
      <w:r>
        <w:t>.</w:t>
      </w:r>
      <w:r w:rsidR="00FE3544">
        <w:t>, 10</w:t>
      </w:r>
      <w:r w:rsidR="00CA3662">
        <w:t>.</w:t>
      </w:r>
      <w:r w:rsidR="00FE3544">
        <w:t xml:space="preserve"> un 11</w:t>
      </w:r>
      <w:r w:rsidR="00721848" w:rsidRPr="003965C4">
        <w:t>.punktā norādīto informāciju</w:t>
      </w:r>
      <w:r w:rsidR="00C02E13" w:rsidRPr="003965C4">
        <w:t xml:space="preserve"> un ne vēlāk kā </w:t>
      </w:r>
      <w:r>
        <w:t>5</w:t>
      </w:r>
      <w:r w:rsidR="00BF36A3">
        <w:t xml:space="preserve"> (</w:t>
      </w:r>
      <w:r>
        <w:t>piecu</w:t>
      </w:r>
      <w:r w:rsidR="00BF36A3">
        <w:t>)</w:t>
      </w:r>
      <w:r w:rsidR="00C02E13" w:rsidRPr="003965C4">
        <w:t xml:space="preserve"> darba dienu laikā iesniedz </w:t>
      </w:r>
      <w:r w:rsidR="002E3A90">
        <w:t>Domes priekšsēdētājam vai Domes priekšsēdētāja vietniekam,</w:t>
      </w:r>
      <w:r w:rsidR="002E3A90" w:rsidRPr="003965C4">
        <w:t xml:space="preserve"> </w:t>
      </w:r>
      <w:r w:rsidR="0054275A" w:rsidRPr="003965C4">
        <w:t>Pašvaldības izpilddirektoram</w:t>
      </w:r>
      <w:r>
        <w:t xml:space="preserve"> vai Pašvaldības iestādes vadītājam</w:t>
      </w:r>
      <w:r w:rsidR="000D0ED5" w:rsidRPr="003965C4">
        <w:t xml:space="preserve"> izvērtēšanai</w:t>
      </w:r>
      <w:r w:rsidR="00721848" w:rsidRPr="003965C4">
        <w:t xml:space="preserve">. </w:t>
      </w:r>
      <w:r w:rsidR="004D2DB0" w:rsidRPr="003965C4">
        <w:t>J</w:t>
      </w:r>
      <w:r w:rsidR="00721848" w:rsidRPr="003965C4">
        <w:t xml:space="preserve">a </w:t>
      </w:r>
      <w:r w:rsidR="004D2DB0" w:rsidRPr="003965C4">
        <w:t xml:space="preserve">amatu savienošanas </w:t>
      </w:r>
      <w:r w:rsidR="00721848" w:rsidRPr="003965C4">
        <w:t xml:space="preserve">iesniegums ir nepilnīgs un to ir nepieciešams precizēt, </w:t>
      </w:r>
      <w:r w:rsidR="00C02E13" w:rsidRPr="003965C4">
        <w:t>par to</w:t>
      </w:r>
      <w:r w:rsidR="004D2DB0" w:rsidRPr="003965C4">
        <w:t xml:space="preserve"> </w:t>
      </w:r>
      <w:r w:rsidR="00B56A52" w:rsidRPr="003965C4">
        <w:t>nekavējoties</w:t>
      </w:r>
      <w:r w:rsidR="00721848" w:rsidRPr="003965C4">
        <w:t xml:space="preserve"> </w:t>
      </w:r>
      <w:r w:rsidR="00C02E13" w:rsidRPr="003965C4">
        <w:t>paziņo</w:t>
      </w:r>
      <w:r w:rsidR="00721848" w:rsidRPr="003965C4">
        <w:t xml:space="preserve"> </w:t>
      </w:r>
      <w:r w:rsidR="00C02E13" w:rsidRPr="003965C4">
        <w:t xml:space="preserve">attiecīgajai </w:t>
      </w:r>
      <w:r w:rsidR="00FE3544">
        <w:t xml:space="preserve">valsts </w:t>
      </w:r>
      <w:r w:rsidR="00C02E13" w:rsidRPr="003965C4">
        <w:t>amatpersonai, norādot</w:t>
      </w:r>
      <w:r w:rsidR="008214BD" w:rsidRPr="003965C4">
        <w:t xml:space="preserve"> </w:t>
      </w:r>
      <w:r w:rsidR="00C02E13" w:rsidRPr="003965C4">
        <w:t>trūkumus</w:t>
      </w:r>
      <w:r w:rsidR="000D0ED5" w:rsidRPr="003965C4">
        <w:t xml:space="preserve"> un termiņu trūkumu novēršanai</w:t>
      </w:r>
      <w:r w:rsidR="00721848" w:rsidRPr="003965C4">
        <w:t xml:space="preserve">. </w:t>
      </w:r>
      <w:r w:rsidR="00B56A52" w:rsidRPr="003965C4">
        <w:t>Iesniegums tiek uzskatīts par iesniegtu, kad tiek novērsti visi trūkumi.</w:t>
      </w:r>
    </w:p>
    <w:p w14:paraId="29E6E251" w14:textId="2326D1F1" w:rsidR="00B34A1A" w:rsidRDefault="00A34FC2" w:rsidP="00B34A1A">
      <w:pPr>
        <w:pStyle w:val="Standard"/>
        <w:numPr>
          <w:ilvl w:val="0"/>
          <w:numId w:val="17"/>
        </w:numPr>
        <w:jc w:val="both"/>
      </w:pPr>
      <w:r>
        <w:t xml:space="preserve">Domes priekšsēdētājs vai Domes priekšsēdētāja vietnieks, </w:t>
      </w:r>
      <w:r w:rsidR="0054275A" w:rsidRPr="003965C4">
        <w:t>Pašvaldības izpilddirektors</w:t>
      </w:r>
      <w:r w:rsidR="008214BD" w:rsidRPr="003965C4">
        <w:t xml:space="preserve"> </w:t>
      </w:r>
      <w:r w:rsidR="008A5525">
        <w:t xml:space="preserve">vai Pašvaldības iestādes vadītājs </w:t>
      </w:r>
      <w:r w:rsidR="004D2DB0" w:rsidRPr="003965C4">
        <w:t xml:space="preserve">ne vēlāk kā </w:t>
      </w:r>
      <w:r w:rsidR="00BF36A3">
        <w:t>3 (</w:t>
      </w:r>
      <w:r w:rsidR="0054275A" w:rsidRPr="003965C4">
        <w:t>trīs</w:t>
      </w:r>
      <w:r w:rsidR="00BF36A3">
        <w:t>)</w:t>
      </w:r>
      <w:r w:rsidR="0054275A" w:rsidRPr="003965C4">
        <w:t xml:space="preserve"> nedēļu</w:t>
      </w:r>
      <w:r w:rsidR="004D2DB0" w:rsidRPr="003965C4">
        <w:t xml:space="preserve"> laikā no amatu savienošanas iesnieguma saņemšanas </w:t>
      </w:r>
      <w:r w:rsidR="00B56A52" w:rsidRPr="003965C4">
        <w:t xml:space="preserve">izvērtē iesniegto informāciju, tās atbilstību normatīvo aktu prasībām un </w:t>
      </w:r>
      <w:r w:rsidR="008214BD" w:rsidRPr="003965C4">
        <w:t>sagatavo</w:t>
      </w:r>
      <w:r w:rsidR="008A5525">
        <w:t xml:space="preserve"> vai uzdod sagatavot</w:t>
      </w:r>
      <w:r w:rsidR="008214BD" w:rsidRPr="003965C4">
        <w:t xml:space="preserve"> lēmum</w:t>
      </w:r>
      <w:r w:rsidR="004D2DB0" w:rsidRPr="003965C4">
        <w:t xml:space="preserve">a projektu </w:t>
      </w:r>
      <w:r w:rsidR="00167C9C" w:rsidRPr="003965C4">
        <w:t>par atļaujas izsniegšanu amatu savienošanai</w:t>
      </w:r>
      <w:r w:rsidR="00ED0864" w:rsidRPr="003965C4">
        <w:t xml:space="preserve"> vai atteikumu savienot amatus</w:t>
      </w:r>
      <w:r w:rsidR="00BF36A3">
        <w:t>.</w:t>
      </w:r>
    </w:p>
    <w:p w14:paraId="3EA80E0E" w14:textId="77777777" w:rsidR="00B34A1A" w:rsidRDefault="00C34ECF" w:rsidP="00B34A1A">
      <w:pPr>
        <w:pStyle w:val="Standard"/>
        <w:numPr>
          <w:ilvl w:val="0"/>
          <w:numId w:val="17"/>
        </w:numPr>
        <w:jc w:val="both"/>
      </w:pPr>
      <w:r w:rsidRPr="003965C4">
        <w:t>Izskatot lūgumu atļaut valsts amatpersonas amatu savienot ar citu amatu, tiek izvērtēts, vai amatu savienošana neradīs interešu konfliktu, nebūs pretrunā ar valsts amatpersonai saistošām ētikas normām un nekaitēs valsts amatpersonas tiešo pienākumu pildīšanai.</w:t>
      </w:r>
    </w:p>
    <w:p w14:paraId="1EC8E3D8" w14:textId="5AA222E2" w:rsidR="00B34A1A" w:rsidRDefault="0054275A" w:rsidP="00B34A1A">
      <w:pPr>
        <w:pStyle w:val="Standard"/>
        <w:numPr>
          <w:ilvl w:val="0"/>
          <w:numId w:val="17"/>
        </w:numPr>
        <w:jc w:val="both"/>
      </w:pPr>
      <w:r w:rsidRPr="003965C4">
        <w:t xml:space="preserve">Pašvaldības speciālisti </w:t>
      </w:r>
      <w:r w:rsidR="008A5525">
        <w:t xml:space="preserve">atbilstoši kompetencei </w:t>
      </w:r>
      <w:r w:rsidRPr="003965C4">
        <w:t xml:space="preserve">pēc </w:t>
      </w:r>
      <w:r w:rsidR="00A34FC2">
        <w:t xml:space="preserve">Domes priekšsēdētāja vai Domes priekšsēdētāja vietnieka, </w:t>
      </w:r>
      <w:r w:rsidRPr="003965C4">
        <w:t>Pašvaldības izpilddirektora</w:t>
      </w:r>
      <w:r w:rsidR="00C34ECF" w:rsidRPr="003965C4">
        <w:t xml:space="preserve"> </w:t>
      </w:r>
      <w:r w:rsidR="008A5525">
        <w:t xml:space="preserve">vai Pašvaldības iestādes vadītāja </w:t>
      </w:r>
      <w:r w:rsidR="00C34ECF" w:rsidRPr="003965C4">
        <w:t xml:space="preserve">pieprasījuma sagatavo atzinumu </w:t>
      </w:r>
      <w:r w:rsidR="000D0ED5" w:rsidRPr="003965C4">
        <w:t xml:space="preserve">par to </w:t>
      </w:r>
      <w:r w:rsidR="00C34ECF" w:rsidRPr="003965C4">
        <w:t xml:space="preserve">vai attiecīgā </w:t>
      </w:r>
      <w:r w:rsidRPr="003965C4">
        <w:t>Pašvaldības</w:t>
      </w:r>
      <w:r w:rsidR="00C34ECF" w:rsidRPr="003965C4">
        <w:t xml:space="preserve"> darbin</w:t>
      </w:r>
      <w:r w:rsidR="001C35E5" w:rsidRPr="003965C4">
        <w:t xml:space="preserve">ieka </w:t>
      </w:r>
      <w:r w:rsidR="0025628E" w:rsidRPr="003965C4">
        <w:t xml:space="preserve">konkrētā </w:t>
      </w:r>
      <w:r w:rsidR="001C35E5" w:rsidRPr="003965C4">
        <w:t>amatu savienošana rada interešu konfliktu</w:t>
      </w:r>
      <w:r w:rsidR="000D0ED5" w:rsidRPr="003965C4">
        <w:t xml:space="preserve"> vai interešu konflikta risku</w:t>
      </w:r>
      <w:r w:rsidR="001C35E5" w:rsidRPr="003965C4">
        <w:t>.</w:t>
      </w:r>
    </w:p>
    <w:p w14:paraId="280BA097" w14:textId="2350D302" w:rsidR="00B34A1A" w:rsidRDefault="004D2DB0" w:rsidP="00B34A1A">
      <w:pPr>
        <w:pStyle w:val="Standard"/>
        <w:numPr>
          <w:ilvl w:val="0"/>
          <w:numId w:val="17"/>
        </w:numPr>
        <w:jc w:val="both"/>
      </w:pPr>
      <w:r w:rsidRPr="003965C4">
        <w:t>Lēmumu par atļaujas izsniegšanu amatu savienošanai</w:t>
      </w:r>
      <w:r w:rsidR="00743D20" w:rsidRPr="003965C4">
        <w:t xml:space="preserve"> vai atteikumu atļaut amatu savienošanu</w:t>
      </w:r>
      <w:r w:rsidRPr="003965C4">
        <w:t xml:space="preserve"> </w:t>
      </w:r>
      <w:r w:rsidR="00A34FC2">
        <w:t xml:space="preserve">Dome, </w:t>
      </w:r>
      <w:r w:rsidR="0054275A" w:rsidRPr="003965C4">
        <w:t>Pašvaldības izpilddirektors</w:t>
      </w:r>
      <w:r w:rsidR="001C35E5" w:rsidRPr="003965C4">
        <w:t xml:space="preserve"> </w:t>
      </w:r>
      <w:r w:rsidR="008A5525">
        <w:t xml:space="preserve">vai Pašvaldības iestādes vadītājs </w:t>
      </w:r>
      <w:r w:rsidRPr="003965C4">
        <w:t xml:space="preserve">pieņem </w:t>
      </w:r>
      <w:r w:rsidR="00BF36A3">
        <w:t>1 (</w:t>
      </w:r>
      <w:r w:rsidRPr="003965C4">
        <w:t>viena</w:t>
      </w:r>
      <w:r w:rsidR="00BF36A3">
        <w:t>)</w:t>
      </w:r>
      <w:r w:rsidRPr="003965C4">
        <w:t xml:space="preserve"> mēneša laikā</w:t>
      </w:r>
      <w:r w:rsidR="00743D20" w:rsidRPr="003965C4">
        <w:t xml:space="preserve"> no </w:t>
      </w:r>
      <w:r w:rsidR="002E0C49" w:rsidRPr="003965C4">
        <w:t>valsts amatpersonas amatu savienošanas iesnieguma saņemšanas,</w:t>
      </w:r>
      <w:r w:rsidRPr="003965C4">
        <w:t xml:space="preserve"> </w:t>
      </w:r>
      <w:r w:rsidRPr="003965C4">
        <w:lastRenderedPageBreak/>
        <w:t>noformē</w:t>
      </w:r>
      <w:r w:rsidR="002E0C49" w:rsidRPr="003965C4">
        <w:t>jot</w:t>
      </w:r>
      <w:r w:rsidRPr="003965C4">
        <w:t xml:space="preserve"> Administratīvā procesa likumā noteiktajā kārtībā.</w:t>
      </w:r>
      <w:r w:rsidR="00203ED2" w:rsidRPr="003965C4">
        <w:t xml:space="preserve"> </w:t>
      </w:r>
      <w:r w:rsidR="0081263E">
        <w:t>Atļauja</w:t>
      </w:r>
      <w:r w:rsidR="00203ED2" w:rsidRPr="00FE3544">
        <w:t xml:space="preserve"> amatu savienošanai </w:t>
      </w:r>
      <w:r w:rsidR="0081263E">
        <w:t>tiek sniegta uz visu amatu savienošanas termiņu</w:t>
      </w:r>
      <w:r w:rsidR="00203ED2" w:rsidRPr="00FE3544">
        <w:t>, izņemot gadījumus, kad</w:t>
      </w:r>
      <w:r w:rsidR="00945280" w:rsidRPr="00FE3544">
        <w:t xml:space="preserve"> valsts amatpersona amatu savienošanas iesniegumā ir</w:t>
      </w:r>
      <w:r w:rsidR="00203ED2" w:rsidRPr="00FE3544">
        <w:t xml:space="preserve"> norādī</w:t>
      </w:r>
      <w:r w:rsidR="00945280" w:rsidRPr="00FE3544">
        <w:t>jusi</w:t>
      </w:r>
      <w:r w:rsidR="00203ED2" w:rsidRPr="00FE3544">
        <w:t xml:space="preserve"> </w:t>
      </w:r>
      <w:r w:rsidR="00945280" w:rsidRPr="00FE3544">
        <w:t xml:space="preserve">konkrētu, </w:t>
      </w:r>
      <w:r w:rsidR="00203ED2" w:rsidRPr="00FE3544">
        <w:t>īsāk</w:t>
      </w:r>
      <w:r w:rsidR="00945280" w:rsidRPr="00FE3544">
        <w:t>u</w:t>
      </w:r>
      <w:r w:rsidR="00203ED2" w:rsidRPr="00FE3544">
        <w:t xml:space="preserve"> </w:t>
      </w:r>
      <w:r w:rsidR="00945280" w:rsidRPr="00FE3544">
        <w:t xml:space="preserve">amatu savienošanas </w:t>
      </w:r>
      <w:r w:rsidR="00B34A1A">
        <w:t xml:space="preserve">atļaujas </w:t>
      </w:r>
      <w:r w:rsidR="00203ED2" w:rsidRPr="00FE3544">
        <w:t>termiņ</w:t>
      </w:r>
      <w:r w:rsidR="00945280" w:rsidRPr="00FE3544">
        <w:t>u</w:t>
      </w:r>
      <w:r w:rsidR="00BF36A3" w:rsidRPr="00FE3544">
        <w:t>,</w:t>
      </w:r>
      <w:r w:rsidR="00F5609C" w:rsidRPr="00FE3544">
        <w:t xml:space="preserve"> vai uz laiku līdz ir mainījušies tiesiskie vai faktiskie apstākļi, kas </w:t>
      </w:r>
      <w:r w:rsidR="008A5525" w:rsidRPr="00FE3544">
        <w:t>bija</w:t>
      </w:r>
      <w:r w:rsidR="00F5609C" w:rsidRPr="00FE3544">
        <w:t xml:space="preserve"> par pamatu </w:t>
      </w:r>
      <w:r w:rsidR="00AE6C62">
        <w:t xml:space="preserve">valsts amatpersonai </w:t>
      </w:r>
      <w:r w:rsidR="00F5609C" w:rsidRPr="00FE3544">
        <w:t>amatu savienošanas atļaujas saņemšanai</w:t>
      </w:r>
      <w:r w:rsidR="00203ED2" w:rsidRPr="00FE3544">
        <w:t>.</w:t>
      </w:r>
    </w:p>
    <w:p w14:paraId="468282C5" w14:textId="77777777" w:rsidR="00B34A1A" w:rsidRDefault="00C02E13" w:rsidP="00B34A1A">
      <w:pPr>
        <w:pStyle w:val="Standard"/>
        <w:numPr>
          <w:ilvl w:val="0"/>
          <w:numId w:val="17"/>
        </w:numPr>
        <w:jc w:val="both"/>
      </w:pPr>
      <w:r w:rsidRPr="003965C4">
        <w:t>Pieņemto l</w:t>
      </w:r>
      <w:r w:rsidR="00167C9C" w:rsidRPr="003965C4">
        <w:t>ēm</w:t>
      </w:r>
      <w:r w:rsidR="00CA3662">
        <w:t>umu paziņo valsts amatpersonai v</w:t>
      </w:r>
      <w:r w:rsidR="00CA3662" w:rsidRPr="0054275A">
        <w:t>alsts amatpersona</w:t>
      </w:r>
      <w:r w:rsidR="00CA3662">
        <w:t>s</w:t>
      </w:r>
      <w:r w:rsidR="00CA3662" w:rsidRPr="0054275A">
        <w:t xml:space="preserve"> amatu savienošanas </w:t>
      </w:r>
      <w:r w:rsidR="00CA3662">
        <w:t>iesniegumā norādītajā kārtībā</w:t>
      </w:r>
      <w:r w:rsidR="002D078F" w:rsidRPr="003965C4">
        <w:t>.</w:t>
      </w:r>
    </w:p>
    <w:p w14:paraId="7DBB806F" w14:textId="6EBBC000" w:rsidR="00B34A1A" w:rsidRDefault="001C35E5" w:rsidP="00B34A1A">
      <w:pPr>
        <w:pStyle w:val="Standard"/>
        <w:numPr>
          <w:ilvl w:val="0"/>
          <w:numId w:val="17"/>
        </w:numPr>
        <w:jc w:val="both"/>
      </w:pPr>
      <w:r w:rsidRPr="003965C4">
        <w:t>Ja pēc tam, kad stājies spēkā lēmums par atļaujas izsniegšanu amatu savienošanai, ir mainījušies tiesiskie vai faktiskie apstākļi, kas bija</w:t>
      </w:r>
      <w:r w:rsidR="002D078F" w:rsidRPr="003965C4">
        <w:t xml:space="preserve"> par pamatu lēmuma pieņemšanai, </w:t>
      </w:r>
      <w:r w:rsidR="00A34FC2">
        <w:t xml:space="preserve">Dome, </w:t>
      </w:r>
      <w:r w:rsidR="002D078F" w:rsidRPr="003965C4">
        <w:t>Pašvaldības izpilddirektors</w:t>
      </w:r>
      <w:r w:rsidR="002E0C49" w:rsidRPr="003965C4">
        <w:t xml:space="preserve"> </w:t>
      </w:r>
      <w:r w:rsidR="00CA3662">
        <w:t>vai Pašvaldības iestādes vadītājs</w:t>
      </w:r>
      <w:r w:rsidR="00CA3662" w:rsidRPr="003965C4">
        <w:t xml:space="preserve"> </w:t>
      </w:r>
      <w:r w:rsidRPr="003965C4">
        <w:t>var atcelt lēmumu par atļaujas izsniegšanu amatu savienošanai.</w:t>
      </w:r>
    </w:p>
    <w:p w14:paraId="6FB44A32" w14:textId="77777777" w:rsidR="00B34A1A" w:rsidRDefault="00C02E13" w:rsidP="00B34A1A">
      <w:pPr>
        <w:pStyle w:val="Standard"/>
        <w:numPr>
          <w:ilvl w:val="0"/>
          <w:numId w:val="17"/>
        </w:numPr>
        <w:jc w:val="both"/>
      </w:pPr>
      <w:r w:rsidRPr="003965C4">
        <w:t xml:space="preserve">Ja ar lēmumu atsaka atļaujas izsniegšanu amatu savienošanai vai pieņem lēmumu, ar kuru atceļ lēmumu par atļaujas izsniegšanu amatu savienošanai, attiecīgā </w:t>
      </w:r>
      <w:r w:rsidR="00815C4E">
        <w:t xml:space="preserve">valsts </w:t>
      </w:r>
      <w:r w:rsidRPr="003965C4">
        <w:t xml:space="preserve">amatpersona šos lēmumus </w:t>
      </w:r>
      <w:r w:rsidR="00ED0864" w:rsidRPr="003965C4">
        <w:t>ir tiesīga</w:t>
      </w:r>
      <w:r w:rsidRPr="003965C4">
        <w:t xml:space="preserve"> apstrīdēt un pārsūdzēt Administratīvā procesa likumā noteiktajā kārtībā. Lēmuma apstrīdēšana vai pārsūdzēšana neaptur tā darbību.</w:t>
      </w:r>
    </w:p>
    <w:p w14:paraId="3427C259" w14:textId="3CFD2E5A" w:rsidR="00651212" w:rsidRDefault="00651212" w:rsidP="00B34A1A">
      <w:pPr>
        <w:pStyle w:val="Standard"/>
        <w:numPr>
          <w:ilvl w:val="0"/>
          <w:numId w:val="17"/>
        </w:numPr>
        <w:jc w:val="both"/>
      </w:pPr>
      <w:r>
        <w:t>L</w:t>
      </w:r>
      <w:r w:rsidRPr="003965C4">
        <w:t>ēm</w:t>
      </w:r>
      <w:r>
        <w:t>ums</w:t>
      </w:r>
      <w:r w:rsidRPr="003965C4">
        <w:t xml:space="preserve"> par atļaujas izsniegšanu amatu savienošanai</w:t>
      </w:r>
      <w:r>
        <w:t xml:space="preserve"> tiek reģistrēts saskaņā ar Pašvaldības iestādes lietu nomenklatūru Domes noteiktajā elektroniskajā dokumentu vadības sistēmā. </w:t>
      </w:r>
    </w:p>
    <w:p w14:paraId="0B66ED15" w14:textId="77777777" w:rsidR="00B34A1A" w:rsidRDefault="00A21F14" w:rsidP="00B34A1A">
      <w:pPr>
        <w:pStyle w:val="Standard"/>
        <w:numPr>
          <w:ilvl w:val="0"/>
          <w:numId w:val="17"/>
        </w:numPr>
        <w:jc w:val="both"/>
      </w:pPr>
      <w:r w:rsidRPr="003965C4">
        <w:t xml:space="preserve">Personai, kas pēc stāšanās valsts amatpersonas amatā vienlaikus ieņem amatu, kura savienošana ar valsts amatpersonas amatu ir aizliegta, </w:t>
      </w:r>
      <w:r w:rsidR="00F5609C">
        <w:t>7 (</w:t>
      </w:r>
      <w:r w:rsidRPr="003965C4">
        <w:t>septiņu</w:t>
      </w:r>
      <w:r w:rsidR="00F5609C">
        <w:t>)</w:t>
      </w:r>
      <w:r w:rsidRPr="003965C4">
        <w:t xml:space="preserve"> dienu laikā ir pienākums rakstveidā:</w:t>
      </w:r>
    </w:p>
    <w:p w14:paraId="71E23513" w14:textId="77777777" w:rsidR="00B34A1A" w:rsidRDefault="00A21F14" w:rsidP="00B34A1A">
      <w:pPr>
        <w:pStyle w:val="Standard"/>
        <w:numPr>
          <w:ilvl w:val="1"/>
          <w:numId w:val="17"/>
        </w:numPr>
        <w:ind w:left="851" w:hanging="491"/>
        <w:jc w:val="both"/>
      </w:pPr>
      <w:r w:rsidRPr="003965C4">
        <w:t>paziņot</w:t>
      </w:r>
      <w:r w:rsidR="002B4D1C" w:rsidRPr="003965C4">
        <w:t xml:space="preserve"> </w:t>
      </w:r>
      <w:r w:rsidR="002D078F" w:rsidRPr="003965C4">
        <w:t xml:space="preserve">Pašvaldības izpilddirektoram </w:t>
      </w:r>
      <w:r w:rsidR="00815C4E">
        <w:t>vai Pašvaldības iestādes vadītājam</w:t>
      </w:r>
      <w:r w:rsidR="00815C4E" w:rsidRPr="003965C4">
        <w:t xml:space="preserve"> </w:t>
      </w:r>
      <w:r w:rsidR="002D078F" w:rsidRPr="003965C4">
        <w:t>par to</w:t>
      </w:r>
      <w:r w:rsidRPr="003965C4">
        <w:t xml:space="preserve">, ka tā </w:t>
      </w:r>
      <w:r w:rsidR="002D078F" w:rsidRPr="003965C4">
        <w:t>ieņem vienu vai vairākus amatus</w:t>
      </w:r>
      <w:r w:rsidRPr="003965C4">
        <w:t>, kuru savienošana ar valsts amatpersonas amatu ir aizliegta;</w:t>
      </w:r>
    </w:p>
    <w:p w14:paraId="4900C22B" w14:textId="77777777" w:rsidR="007E4D4B" w:rsidRDefault="00A21F14" w:rsidP="007E4D4B">
      <w:pPr>
        <w:pStyle w:val="Standard"/>
        <w:numPr>
          <w:ilvl w:val="1"/>
          <w:numId w:val="17"/>
        </w:numPr>
        <w:ind w:left="851" w:hanging="491"/>
        <w:jc w:val="both"/>
      </w:pPr>
      <w:r w:rsidRPr="003965C4">
        <w:t>iesniegt</w:t>
      </w:r>
      <w:r w:rsidR="002D078F" w:rsidRPr="003965C4">
        <w:t xml:space="preserve"> iestādei</w:t>
      </w:r>
      <w:r w:rsidRPr="003965C4">
        <w:t>, kurā tā ieņem amatu, kura savienošana ar valsts amatpersonas a</w:t>
      </w:r>
      <w:r w:rsidR="001F5D95" w:rsidRPr="003965C4">
        <w:t xml:space="preserve">matu ir aizliegta, iesniegumu, ar lūgumu </w:t>
      </w:r>
      <w:r w:rsidRPr="003965C4">
        <w:t>to atbrīvot no attiecīgā amata.</w:t>
      </w:r>
    </w:p>
    <w:p w14:paraId="286E7E5C" w14:textId="77777777" w:rsidR="007E4D4B" w:rsidRDefault="00A21F14" w:rsidP="007E4D4B">
      <w:pPr>
        <w:pStyle w:val="Standard"/>
        <w:numPr>
          <w:ilvl w:val="0"/>
          <w:numId w:val="17"/>
        </w:numPr>
        <w:jc w:val="both"/>
      </w:pPr>
      <w:r w:rsidRPr="003965C4">
        <w:t xml:space="preserve">Ja persona, kura pēc stāšanās valsts amatpersonas amatā vienlaikus veic saimniecisko darbību, pilda uzņēmuma līgumu vai pilnvarojumu, kuru savienošana ar valsts amatpersonas amatu ir aizliegta, tā </w:t>
      </w:r>
      <w:r w:rsidR="00BF36A3">
        <w:t>3 (</w:t>
      </w:r>
      <w:r w:rsidRPr="003965C4">
        <w:t>triju</w:t>
      </w:r>
      <w:r w:rsidR="00BF36A3">
        <w:t>)</w:t>
      </w:r>
      <w:r w:rsidRPr="003965C4">
        <w:t xml:space="preserve"> mēnešu laikā no amatā stāšanās dienas izbeidz saimniecisko darbību, uzņēmuma līgumu vai uzsaka pilnvarojumu.</w:t>
      </w:r>
    </w:p>
    <w:p w14:paraId="6F5967A3" w14:textId="0FDAE162" w:rsidR="007E4D4B" w:rsidRDefault="00A21F14" w:rsidP="007E4D4B">
      <w:pPr>
        <w:pStyle w:val="Standard"/>
        <w:numPr>
          <w:ilvl w:val="0"/>
          <w:numId w:val="17"/>
        </w:numPr>
        <w:jc w:val="both"/>
      </w:pPr>
      <w:r w:rsidRPr="003965C4">
        <w:t xml:space="preserve">Ja valsts amatpersonai ir atteikts izsniegt atļauju amatu savienošanai un šī amatpersona jau ieņem savienojamu amatu, kā arī gadījumā, ja atcelts lēmums par atļaujas izsniegšanu amatu savienošanai, valsts amatpersona </w:t>
      </w:r>
      <w:r w:rsidR="007628E3">
        <w:t xml:space="preserve">1 (viena) </w:t>
      </w:r>
      <w:r w:rsidRPr="003965C4">
        <w:t>mēneša laikā iesniedz lūgumu atbrīvot to no viena vai vairākiem amatiem, lai ievērotu likumā “Par interešu konflikta novēršanu valsts amatpersonu darbībā” noteiktos am</w:t>
      </w:r>
      <w:r w:rsidR="003965C4" w:rsidRPr="003965C4">
        <w:t>atu savienošanas ierobežojumus.</w:t>
      </w:r>
    </w:p>
    <w:p w14:paraId="599FEDB1" w14:textId="53E9D1E6" w:rsidR="00A21F14" w:rsidRDefault="003965C4" w:rsidP="007E4D4B">
      <w:pPr>
        <w:pStyle w:val="Standard"/>
        <w:numPr>
          <w:ilvl w:val="0"/>
          <w:numId w:val="17"/>
        </w:numPr>
        <w:jc w:val="both"/>
      </w:pPr>
      <w:r w:rsidRPr="003965C4">
        <w:t>J</w:t>
      </w:r>
      <w:r w:rsidR="00A21F14" w:rsidRPr="003965C4">
        <w:t xml:space="preserve">a valsts amatpersonai ir atteikts izsniegt atļauju amata savienošanai ar saimnieciskās darbības veikšanu, uzņēmuma līguma vai pilnvarojuma izpildi un uzņēmuma līgums jau ir </w:t>
      </w:r>
      <w:r w:rsidR="00A21F14" w:rsidRPr="003965C4">
        <w:lastRenderedPageBreak/>
        <w:t xml:space="preserve">stājies spēkā, šī amatpersona ir uzsākusi pilnvarojuma izpildi vai sākusi veikt saimniecisko darbību, kā arī gadījumā, ja atcelts lēmums par atļaujas izsniegšanu, attiecīgā amatpersona, ja tā turpina pildīt valsts amatpersonas amatu, saistībā ar kuru atteikta amatu savienošana, </w:t>
      </w:r>
      <w:r w:rsidR="00B0523B">
        <w:t>3 (</w:t>
      </w:r>
      <w:r w:rsidR="00A21F14" w:rsidRPr="003965C4">
        <w:t>triju</w:t>
      </w:r>
      <w:r w:rsidR="00B0523B">
        <w:t>)</w:t>
      </w:r>
      <w:r w:rsidR="00A21F14" w:rsidRPr="003965C4">
        <w:t xml:space="preserve"> mēnešu laikā izbeidz saimniecisko darbību, uzņēmuma līgumu vai uzsaka pilnvarojumu.</w:t>
      </w:r>
    </w:p>
    <w:p w14:paraId="61C85E51" w14:textId="77777777" w:rsidR="00F5609C" w:rsidRDefault="00F5609C" w:rsidP="00F5609C">
      <w:pPr>
        <w:pStyle w:val="Standard"/>
        <w:jc w:val="both"/>
      </w:pPr>
    </w:p>
    <w:p w14:paraId="5ED7449B" w14:textId="77777777" w:rsidR="00F5609C" w:rsidRDefault="00F5609C" w:rsidP="00F5609C">
      <w:pPr>
        <w:pStyle w:val="Standard"/>
        <w:jc w:val="both"/>
      </w:pPr>
    </w:p>
    <w:p w14:paraId="4E4CE0EA" w14:textId="0C47C747" w:rsidR="00B14A79" w:rsidRPr="003965C4" w:rsidRDefault="00B14A79" w:rsidP="00F5609C">
      <w:pPr>
        <w:pStyle w:val="Standard"/>
        <w:jc w:val="both"/>
      </w:pPr>
      <w:r>
        <w:t>Domes priekšsēdētājs                                                                                                       M.Švarcs</w:t>
      </w:r>
    </w:p>
    <w:p w14:paraId="4C1C63BA" w14:textId="77777777" w:rsidR="00B95A49" w:rsidRDefault="00B95A49" w:rsidP="00B95A49">
      <w:pPr>
        <w:jc w:val="both"/>
      </w:pPr>
    </w:p>
    <w:sectPr w:rsidR="00B95A49" w:rsidSect="008247B7">
      <w:headerReference w:type="default" r:id="rId11"/>
      <w:footerReference w:type="default" r:id="rId12"/>
      <w:footerReference w:type="first" r:id="rId1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D116" w14:textId="77777777" w:rsidR="003C59D0" w:rsidRDefault="003C59D0">
      <w:r>
        <w:separator/>
      </w:r>
    </w:p>
  </w:endnote>
  <w:endnote w:type="continuationSeparator" w:id="0">
    <w:p w14:paraId="2AC6C257" w14:textId="77777777" w:rsidR="003C59D0" w:rsidRDefault="003C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5839"/>
      <w:docPartObj>
        <w:docPartGallery w:val="Page Numbers (Bottom of Page)"/>
        <w:docPartUnique/>
      </w:docPartObj>
    </w:sdtPr>
    <w:sdtEndPr>
      <w:rPr>
        <w:noProof/>
        <w:sz w:val="20"/>
        <w:szCs w:val="20"/>
      </w:rPr>
    </w:sdtEndPr>
    <w:sdtContent>
      <w:p w14:paraId="3FCE9E4F" w14:textId="22A682FB" w:rsidR="008247B7" w:rsidRPr="008247B7" w:rsidRDefault="008247B7">
        <w:pPr>
          <w:pStyle w:val="Footer"/>
          <w:jc w:val="center"/>
          <w:rPr>
            <w:sz w:val="20"/>
            <w:szCs w:val="20"/>
          </w:rPr>
        </w:pPr>
        <w:r w:rsidRPr="008247B7">
          <w:rPr>
            <w:sz w:val="20"/>
            <w:szCs w:val="20"/>
          </w:rPr>
          <w:fldChar w:fldCharType="begin"/>
        </w:r>
        <w:r w:rsidRPr="008247B7">
          <w:rPr>
            <w:sz w:val="20"/>
            <w:szCs w:val="20"/>
          </w:rPr>
          <w:instrText xml:space="preserve"> PAGE   \* MERGEFORMAT </w:instrText>
        </w:r>
        <w:r w:rsidRPr="008247B7">
          <w:rPr>
            <w:sz w:val="20"/>
            <w:szCs w:val="20"/>
          </w:rPr>
          <w:fldChar w:fldCharType="separate"/>
        </w:r>
        <w:r w:rsidR="000116FA">
          <w:rPr>
            <w:noProof/>
            <w:sz w:val="20"/>
            <w:szCs w:val="20"/>
          </w:rPr>
          <w:t>3</w:t>
        </w:r>
        <w:r w:rsidRPr="008247B7">
          <w:rPr>
            <w:noProof/>
            <w:sz w:val="20"/>
            <w:szCs w:val="20"/>
          </w:rPr>
          <w:fldChar w:fldCharType="end"/>
        </w:r>
      </w:p>
    </w:sdtContent>
  </w:sdt>
  <w:p w14:paraId="4973EB08" w14:textId="77777777" w:rsidR="008247B7" w:rsidRDefault="00824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09478"/>
      <w:docPartObj>
        <w:docPartGallery w:val="Page Numbers (Bottom of Page)"/>
        <w:docPartUnique/>
      </w:docPartObj>
    </w:sdtPr>
    <w:sdtEndPr>
      <w:rPr>
        <w:noProof/>
        <w:sz w:val="18"/>
        <w:szCs w:val="18"/>
      </w:rPr>
    </w:sdtEndPr>
    <w:sdtContent>
      <w:p w14:paraId="1B47BE06" w14:textId="1935B865" w:rsidR="00864049" w:rsidRPr="00864049" w:rsidRDefault="00864049">
        <w:pPr>
          <w:pStyle w:val="Footer"/>
          <w:jc w:val="center"/>
          <w:rPr>
            <w:sz w:val="18"/>
            <w:szCs w:val="18"/>
          </w:rPr>
        </w:pPr>
        <w:r w:rsidRPr="00864049">
          <w:rPr>
            <w:sz w:val="18"/>
            <w:szCs w:val="18"/>
          </w:rPr>
          <w:fldChar w:fldCharType="begin"/>
        </w:r>
        <w:r w:rsidRPr="00864049">
          <w:rPr>
            <w:sz w:val="18"/>
            <w:szCs w:val="18"/>
          </w:rPr>
          <w:instrText xml:space="preserve"> PAGE   \* MERGEFORMAT </w:instrText>
        </w:r>
        <w:r w:rsidRPr="00864049">
          <w:rPr>
            <w:sz w:val="18"/>
            <w:szCs w:val="18"/>
          </w:rPr>
          <w:fldChar w:fldCharType="separate"/>
        </w:r>
        <w:r w:rsidR="000116FA">
          <w:rPr>
            <w:noProof/>
            <w:sz w:val="18"/>
            <w:szCs w:val="18"/>
          </w:rPr>
          <w:t>1</w:t>
        </w:r>
        <w:r w:rsidRPr="00864049">
          <w:rPr>
            <w:noProof/>
            <w:sz w:val="18"/>
            <w:szCs w:val="18"/>
          </w:rPr>
          <w:fldChar w:fldCharType="end"/>
        </w:r>
      </w:p>
    </w:sdtContent>
  </w:sdt>
  <w:p w14:paraId="626D6EFD" w14:textId="77777777" w:rsidR="00864049" w:rsidRDefault="00864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E1CD3" w14:textId="77777777" w:rsidR="003C59D0" w:rsidRDefault="003C59D0">
      <w:r>
        <w:separator/>
      </w:r>
    </w:p>
  </w:footnote>
  <w:footnote w:type="continuationSeparator" w:id="0">
    <w:p w14:paraId="196F13A9" w14:textId="77777777" w:rsidR="003C59D0" w:rsidRDefault="003C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9D4E" w14:textId="577DC551" w:rsidR="00D26F5F" w:rsidRDefault="00D26F5F">
    <w:pPr>
      <w:pStyle w:val="Header"/>
      <w:jc w:val="center"/>
    </w:pPr>
  </w:p>
  <w:p w14:paraId="6C537461" w14:textId="77777777" w:rsidR="00D26F5F" w:rsidRDefault="00D26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8E50E8"/>
    <w:multiLevelType w:val="hybridMultilevel"/>
    <w:tmpl w:val="5310FAA4"/>
    <w:lvl w:ilvl="0" w:tplc="6E0E916A">
      <w:start w:val="10"/>
      <w:numFmt w:val="decimal"/>
      <w:lvlText w:val="%1."/>
      <w:lvlJc w:val="left"/>
      <w:pPr>
        <w:ind w:left="360" w:hanging="360"/>
      </w:pPr>
      <w:rPr>
        <w:rFonts w:hint="default"/>
        <w:b w:val="0"/>
        <w:sz w:val="24"/>
        <w:szCs w:val="24"/>
      </w:rPr>
    </w:lvl>
    <w:lvl w:ilvl="1" w:tplc="04260019">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 w15:restartNumberingAfterBreak="0">
    <w:nsid w:val="0A657404"/>
    <w:multiLevelType w:val="hybridMultilevel"/>
    <w:tmpl w:val="05EA3600"/>
    <w:lvl w:ilvl="0" w:tplc="B194E65C">
      <w:start w:val="3"/>
      <w:numFmt w:val="decimal"/>
      <w:lvlText w:val="%1."/>
      <w:lvlJc w:val="left"/>
      <w:pPr>
        <w:ind w:left="360" w:hanging="360"/>
      </w:pPr>
      <w:rPr>
        <w:rFonts w:hint="default"/>
        <w:sz w:val="24"/>
        <w:szCs w:val="24"/>
      </w:rPr>
    </w:lvl>
    <w:lvl w:ilvl="1" w:tplc="04260019">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159708D1"/>
    <w:multiLevelType w:val="hybridMultilevel"/>
    <w:tmpl w:val="CEEA5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B413EC4"/>
    <w:multiLevelType w:val="hybridMultilevel"/>
    <w:tmpl w:val="D4B00080"/>
    <w:lvl w:ilvl="0" w:tplc="68F4D87C">
      <w:start w:val="2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9D6380C"/>
    <w:multiLevelType w:val="hybridMultilevel"/>
    <w:tmpl w:val="C2C6D1F0"/>
    <w:lvl w:ilvl="0" w:tplc="489E2CDA">
      <w:start w:val="3"/>
      <w:numFmt w:val="decimal"/>
      <w:lvlText w:val="%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F5203C"/>
    <w:multiLevelType w:val="hybridMultilevel"/>
    <w:tmpl w:val="DF24E438"/>
    <w:lvl w:ilvl="0" w:tplc="42FE9AC6">
      <w:start w:val="1"/>
      <w:numFmt w:val="decimal"/>
      <w:lvlText w:val="2.%1."/>
      <w:lvlJc w:val="center"/>
      <w:pPr>
        <w:ind w:left="1080" w:hanging="360"/>
      </w:pPr>
      <w:rPr>
        <w:rFonts w:ascii="Times New Roman" w:hAnsi="Times New Roman"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373517"/>
    <w:multiLevelType w:val="hybridMultilevel"/>
    <w:tmpl w:val="E0AA9F12"/>
    <w:lvl w:ilvl="0" w:tplc="40D80618">
      <w:start w:val="29"/>
      <w:numFmt w:val="decimal"/>
      <w:lvlText w:val="%1."/>
      <w:lvlJc w:val="left"/>
      <w:pPr>
        <w:ind w:left="360" w:hanging="360"/>
      </w:pPr>
      <w:rPr>
        <w:rFonts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7671CAE"/>
    <w:multiLevelType w:val="hybridMultilevel"/>
    <w:tmpl w:val="C3368DCC"/>
    <w:lvl w:ilvl="0" w:tplc="146A7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6248A1"/>
    <w:multiLevelType w:val="hybridMultilevel"/>
    <w:tmpl w:val="0156A226"/>
    <w:lvl w:ilvl="0" w:tplc="40D80618">
      <w:start w:val="29"/>
      <w:numFmt w:val="decimal"/>
      <w:lvlText w:val="%1."/>
      <w:lvlJc w:val="left"/>
      <w:pPr>
        <w:ind w:left="360" w:hanging="360"/>
      </w:pPr>
      <w:rPr>
        <w:rFonts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3ED1FE9"/>
    <w:multiLevelType w:val="hybridMultilevel"/>
    <w:tmpl w:val="BBAC6D68"/>
    <w:lvl w:ilvl="0" w:tplc="FBE2BB94">
      <w:start w:val="1"/>
      <w:numFmt w:val="decimal"/>
      <w:lvlText w:val="20.%1."/>
      <w:lvlJc w:val="center"/>
      <w:pPr>
        <w:ind w:left="720" w:hanging="360"/>
      </w:pPr>
      <w:rPr>
        <w:rFonts w:ascii="Times New Roman" w:hAnsi="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7E4C98"/>
    <w:multiLevelType w:val="hybridMultilevel"/>
    <w:tmpl w:val="3224F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960A32"/>
    <w:multiLevelType w:val="hybridMultilevel"/>
    <w:tmpl w:val="33C2254A"/>
    <w:lvl w:ilvl="0" w:tplc="F0C69E16">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76630A4"/>
    <w:multiLevelType w:val="hybridMultilevel"/>
    <w:tmpl w:val="76BC77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61C45F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D84EF4"/>
    <w:multiLevelType w:val="hybridMultilevel"/>
    <w:tmpl w:val="8A709228"/>
    <w:lvl w:ilvl="0" w:tplc="2B7213F2">
      <w:start w:val="1"/>
      <w:numFmt w:val="decimal"/>
      <w:lvlText w:val="9.%1."/>
      <w:lvlJc w:val="center"/>
      <w:pPr>
        <w:ind w:left="1080" w:hanging="360"/>
      </w:pPr>
      <w:rPr>
        <w:rFonts w:ascii="Times New Roman" w:hAnsi="Times New Roman"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B4A20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13"/>
  </w:num>
  <w:num w:numId="4">
    <w:abstractNumId w:val="8"/>
  </w:num>
  <w:num w:numId="5">
    <w:abstractNumId w:val="12"/>
  </w:num>
  <w:num w:numId="6">
    <w:abstractNumId w:val="6"/>
  </w:num>
  <w:num w:numId="7">
    <w:abstractNumId w:val="3"/>
  </w:num>
  <w:num w:numId="8">
    <w:abstractNumId w:val="2"/>
  </w:num>
  <w:num w:numId="9">
    <w:abstractNumId w:val="5"/>
  </w:num>
  <w:num w:numId="10">
    <w:abstractNumId w:val="15"/>
  </w:num>
  <w:num w:numId="11">
    <w:abstractNumId w:val="7"/>
  </w:num>
  <w:num w:numId="12">
    <w:abstractNumId w:val="1"/>
  </w:num>
  <w:num w:numId="13">
    <w:abstractNumId w:val="9"/>
  </w:num>
  <w:num w:numId="14">
    <w:abstractNumId w:val="10"/>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13"/>
    <w:rsid w:val="00005680"/>
    <w:rsid w:val="00006176"/>
    <w:rsid w:val="000116FA"/>
    <w:rsid w:val="000218C1"/>
    <w:rsid w:val="00022A5D"/>
    <w:rsid w:val="0002665F"/>
    <w:rsid w:val="000276C1"/>
    <w:rsid w:val="00030027"/>
    <w:rsid w:val="00032307"/>
    <w:rsid w:val="0003621A"/>
    <w:rsid w:val="000367D4"/>
    <w:rsid w:val="000430E9"/>
    <w:rsid w:val="00043CBA"/>
    <w:rsid w:val="00046A25"/>
    <w:rsid w:val="00047446"/>
    <w:rsid w:val="0005210D"/>
    <w:rsid w:val="0005707A"/>
    <w:rsid w:val="00074A43"/>
    <w:rsid w:val="0007714D"/>
    <w:rsid w:val="000973F8"/>
    <w:rsid w:val="000A26C3"/>
    <w:rsid w:val="000A3C86"/>
    <w:rsid w:val="000A4026"/>
    <w:rsid w:val="000B183A"/>
    <w:rsid w:val="000B467F"/>
    <w:rsid w:val="000B485C"/>
    <w:rsid w:val="000C49EC"/>
    <w:rsid w:val="000C7A8F"/>
    <w:rsid w:val="000C7AC6"/>
    <w:rsid w:val="000C7AE1"/>
    <w:rsid w:val="000D0D3F"/>
    <w:rsid w:val="000D0ED5"/>
    <w:rsid w:val="000D1A1D"/>
    <w:rsid w:val="000D3960"/>
    <w:rsid w:val="000D3CB2"/>
    <w:rsid w:val="000E303E"/>
    <w:rsid w:val="000E6594"/>
    <w:rsid w:val="000E7FE4"/>
    <w:rsid w:val="000F79E6"/>
    <w:rsid w:val="0011005B"/>
    <w:rsid w:val="00136058"/>
    <w:rsid w:val="00140553"/>
    <w:rsid w:val="00160D19"/>
    <w:rsid w:val="00161074"/>
    <w:rsid w:val="0016785B"/>
    <w:rsid w:val="00167C9C"/>
    <w:rsid w:val="00175E6A"/>
    <w:rsid w:val="00175F00"/>
    <w:rsid w:val="001772E5"/>
    <w:rsid w:val="001956C1"/>
    <w:rsid w:val="001A5032"/>
    <w:rsid w:val="001A50F3"/>
    <w:rsid w:val="001B13F3"/>
    <w:rsid w:val="001B5618"/>
    <w:rsid w:val="001B56DD"/>
    <w:rsid w:val="001B64C8"/>
    <w:rsid w:val="001C35E5"/>
    <w:rsid w:val="001C471C"/>
    <w:rsid w:val="001C5D5D"/>
    <w:rsid w:val="001C6D80"/>
    <w:rsid w:val="001C71E5"/>
    <w:rsid w:val="001D2111"/>
    <w:rsid w:val="001F1F93"/>
    <w:rsid w:val="001F5D95"/>
    <w:rsid w:val="00203ED2"/>
    <w:rsid w:val="002121BC"/>
    <w:rsid w:val="00215447"/>
    <w:rsid w:val="00217124"/>
    <w:rsid w:val="00225132"/>
    <w:rsid w:val="00231DDE"/>
    <w:rsid w:val="00236ABA"/>
    <w:rsid w:val="002370B0"/>
    <w:rsid w:val="00244A79"/>
    <w:rsid w:val="0025628E"/>
    <w:rsid w:val="00277532"/>
    <w:rsid w:val="00291932"/>
    <w:rsid w:val="00293072"/>
    <w:rsid w:val="00294C7B"/>
    <w:rsid w:val="002A04B6"/>
    <w:rsid w:val="002A272E"/>
    <w:rsid w:val="002A4378"/>
    <w:rsid w:val="002B46B0"/>
    <w:rsid w:val="002B4D1C"/>
    <w:rsid w:val="002B7CCA"/>
    <w:rsid w:val="002C6547"/>
    <w:rsid w:val="002C6AA7"/>
    <w:rsid w:val="002D0235"/>
    <w:rsid w:val="002D078F"/>
    <w:rsid w:val="002D5642"/>
    <w:rsid w:val="002E0C49"/>
    <w:rsid w:val="002E2856"/>
    <w:rsid w:val="002E2A6C"/>
    <w:rsid w:val="002E385C"/>
    <w:rsid w:val="002E3A90"/>
    <w:rsid w:val="00311B1E"/>
    <w:rsid w:val="003143B1"/>
    <w:rsid w:val="00316ADC"/>
    <w:rsid w:val="003224E0"/>
    <w:rsid w:val="00326D57"/>
    <w:rsid w:val="00333D6F"/>
    <w:rsid w:val="00334500"/>
    <w:rsid w:val="00340A8C"/>
    <w:rsid w:val="00343407"/>
    <w:rsid w:val="003452A5"/>
    <w:rsid w:val="003622B3"/>
    <w:rsid w:val="003677C6"/>
    <w:rsid w:val="003729AE"/>
    <w:rsid w:val="003965C4"/>
    <w:rsid w:val="003A57AA"/>
    <w:rsid w:val="003A751C"/>
    <w:rsid w:val="003B6AC1"/>
    <w:rsid w:val="003C1B95"/>
    <w:rsid w:val="003C59D0"/>
    <w:rsid w:val="003D0449"/>
    <w:rsid w:val="003D5943"/>
    <w:rsid w:val="003E008B"/>
    <w:rsid w:val="003E46EC"/>
    <w:rsid w:val="00400F03"/>
    <w:rsid w:val="00403E57"/>
    <w:rsid w:val="00406AB0"/>
    <w:rsid w:val="00410485"/>
    <w:rsid w:val="00411DD1"/>
    <w:rsid w:val="00412F09"/>
    <w:rsid w:val="004436A9"/>
    <w:rsid w:val="004447A9"/>
    <w:rsid w:val="00446FE7"/>
    <w:rsid w:val="00447357"/>
    <w:rsid w:val="00451EC7"/>
    <w:rsid w:val="004646A5"/>
    <w:rsid w:val="0047142C"/>
    <w:rsid w:val="004728B7"/>
    <w:rsid w:val="00473D9B"/>
    <w:rsid w:val="00486F1B"/>
    <w:rsid w:val="00490555"/>
    <w:rsid w:val="004947E7"/>
    <w:rsid w:val="004A6047"/>
    <w:rsid w:val="004B2A37"/>
    <w:rsid w:val="004B2FF3"/>
    <w:rsid w:val="004B76A9"/>
    <w:rsid w:val="004B7FB2"/>
    <w:rsid w:val="004C1539"/>
    <w:rsid w:val="004D2DB0"/>
    <w:rsid w:val="004D44C6"/>
    <w:rsid w:val="004E75AC"/>
    <w:rsid w:val="004F099A"/>
    <w:rsid w:val="004F587A"/>
    <w:rsid w:val="005120EF"/>
    <w:rsid w:val="00525E52"/>
    <w:rsid w:val="005303EA"/>
    <w:rsid w:val="00531AE3"/>
    <w:rsid w:val="00532733"/>
    <w:rsid w:val="005357AA"/>
    <w:rsid w:val="0054275A"/>
    <w:rsid w:val="005445D8"/>
    <w:rsid w:val="00552BC4"/>
    <w:rsid w:val="00563B32"/>
    <w:rsid w:val="00573878"/>
    <w:rsid w:val="005761C2"/>
    <w:rsid w:val="005833D6"/>
    <w:rsid w:val="00591FC3"/>
    <w:rsid w:val="00593C3F"/>
    <w:rsid w:val="0059778A"/>
    <w:rsid w:val="005B723C"/>
    <w:rsid w:val="005C6EB9"/>
    <w:rsid w:val="00606D10"/>
    <w:rsid w:val="0061033A"/>
    <w:rsid w:val="00611B0C"/>
    <w:rsid w:val="00614E06"/>
    <w:rsid w:val="00614E51"/>
    <w:rsid w:val="00626207"/>
    <w:rsid w:val="006301AF"/>
    <w:rsid w:val="00633328"/>
    <w:rsid w:val="00641C66"/>
    <w:rsid w:val="00642E2A"/>
    <w:rsid w:val="00644CEC"/>
    <w:rsid w:val="00651212"/>
    <w:rsid w:val="006706E9"/>
    <w:rsid w:val="0069117F"/>
    <w:rsid w:val="006A2860"/>
    <w:rsid w:val="006B6806"/>
    <w:rsid w:val="006C402E"/>
    <w:rsid w:val="006D531F"/>
    <w:rsid w:val="006D6D18"/>
    <w:rsid w:val="006F7B90"/>
    <w:rsid w:val="007012F5"/>
    <w:rsid w:val="00711B96"/>
    <w:rsid w:val="00721848"/>
    <w:rsid w:val="00723E10"/>
    <w:rsid w:val="00731381"/>
    <w:rsid w:val="00741288"/>
    <w:rsid w:val="00743D20"/>
    <w:rsid w:val="00744257"/>
    <w:rsid w:val="007549AB"/>
    <w:rsid w:val="007628E3"/>
    <w:rsid w:val="00784539"/>
    <w:rsid w:val="007848A4"/>
    <w:rsid w:val="00784C0D"/>
    <w:rsid w:val="00784C93"/>
    <w:rsid w:val="007877EA"/>
    <w:rsid w:val="00791B69"/>
    <w:rsid w:val="007A6EAA"/>
    <w:rsid w:val="007B1B89"/>
    <w:rsid w:val="007B1D44"/>
    <w:rsid w:val="007B4F72"/>
    <w:rsid w:val="007C2178"/>
    <w:rsid w:val="007C6151"/>
    <w:rsid w:val="007C6E6C"/>
    <w:rsid w:val="007D297F"/>
    <w:rsid w:val="007D4EDD"/>
    <w:rsid w:val="007D6129"/>
    <w:rsid w:val="007E0194"/>
    <w:rsid w:val="007E0386"/>
    <w:rsid w:val="007E4D4B"/>
    <w:rsid w:val="007F08BF"/>
    <w:rsid w:val="007F7E89"/>
    <w:rsid w:val="00800682"/>
    <w:rsid w:val="008062F3"/>
    <w:rsid w:val="00811BC5"/>
    <w:rsid w:val="0081263E"/>
    <w:rsid w:val="0081308E"/>
    <w:rsid w:val="00815C4E"/>
    <w:rsid w:val="008214BD"/>
    <w:rsid w:val="008247B7"/>
    <w:rsid w:val="00830A74"/>
    <w:rsid w:val="00833679"/>
    <w:rsid w:val="008338BD"/>
    <w:rsid w:val="00844A3B"/>
    <w:rsid w:val="00852E63"/>
    <w:rsid w:val="00855FCB"/>
    <w:rsid w:val="00864049"/>
    <w:rsid w:val="00865BDE"/>
    <w:rsid w:val="00875BBD"/>
    <w:rsid w:val="00877878"/>
    <w:rsid w:val="008818D2"/>
    <w:rsid w:val="00893AF0"/>
    <w:rsid w:val="008A2472"/>
    <w:rsid w:val="008A5525"/>
    <w:rsid w:val="008C0C24"/>
    <w:rsid w:val="008D4B4C"/>
    <w:rsid w:val="008D5064"/>
    <w:rsid w:val="008D704E"/>
    <w:rsid w:val="008E74F7"/>
    <w:rsid w:val="0090067A"/>
    <w:rsid w:val="009030F8"/>
    <w:rsid w:val="00925E67"/>
    <w:rsid w:val="009353D5"/>
    <w:rsid w:val="00945280"/>
    <w:rsid w:val="00960405"/>
    <w:rsid w:val="009616E1"/>
    <w:rsid w:val="00961821"/>
    <w:rsid w:val="009806CF"/>
    <w:rsid w:val="00983920"/>
    <w:rsid w:val="009904EE"/>
    <w:rsid w:val="0099145E"/>
    <w:rsid w:val="00991A8E"/>
    <w:rsid w:val="0099711B"/>
    <w:rsid w:val="009A267D"/>
    <w:rsid w:val="009A60F9"/>
    <w:rsid w:val="009C54A1"/>
    <w:rsid w:val="009D15AA"/>
    <w:rsid w:val="009D2408"/>
    <w:rsid w:val="009F78FC"/>
    <w:rsid w:val="00A070F3"/>
    <w:rsid w:val="00A10244"/>
    <w:rsid w:val="00A21F14"/>
    <w:rsid w:val="00A3081D"/>
    <w:rsid w:val="00A34FC2"/>
    <w:rsid w:val="00A47FFC"/>
    <w:rsid w:val="00A54E56"/>
    <w:rsid w:val="00A64068"/>
    <w:rsid w:val="00A714E1"/>
    <w:rsid w:val="00A876B4"/>
    <w:rsid w:val="00A927B1"/>
    <w:rsid w:val="00AA3646"/>
    <w:rsid w:val="00AB3017"/>
    <w:rsid w:val="00AC7012"/>
    <w:rsid w:val="00AD0861"/>
    <w:rsid w:val="00AD3374"/>
    <w:rsid w:val="00AD7DBA"/>
    <w:rsid w:val="00AE48C9"/>
    <w:rsid w:val="00AE6C62"/>
    <w:rsid w:val="00B004DA"/>
    <w:rsid w:val="00B04E8C"/>
    <w:rsid w:val="00B0523B"/>
    <w:rsid w:val="00B13140"/>
    <w:rsid w:val="00B14A79"/>
    <w:rsid w:val="00B16069"/>
    <w:rsid w:val="00B17015"/>
    <w:rsid w:val="00B229A7"/>
    <w:rsid w:val="00B31DBE"/>
    <w:rsid w:val="00B34A1A"/>
    <w:rsid w:val="00B34ECE"/>
    <w:rsid w:val="00B526DB"/>
    <w:rsid w:val="00B56A52"/>
    <w:rsid w:val="00B61AEE"/>
    <w:rsid w:val="00B6307F"/>
    <w:rsid w:val="00B65A33"/>
    <w:rsid w:val="00B66E68"/>
    <w:rsid w:val="00B71781"/>
    <w:rsid w:val="00B832A6"/>
    <w:rsid w:val="00B87737"/>
    <w:rsid w:val="00B95A49"/>
    <w:rsid w:val="00B97207"/>
    <w:rsid w:val="00BC4B85"/>
    <w:rsid w:val="00BD56DA"/>
    <w:rsid w:val="00BE1FD7"/>
    <w:rsid w:val="00BF36A3"/>
    <w:rsid w:val="00C02E13"/>
    <w:rsid w:val="00C051DD"/>
    <w:rsid w:val="00C111CE"/>
    <w:rsid w:val="00C134E8"/>
    <w:rsid w:val="00C20EB7"/>
    <w:rsid w:val="00C24E7A"/>
    <w:rsid w:val="00C25473"/>
    <w:rsid w:val="00C31B1C"/>
    <w:rsid w:val="00C32323"/>
    <w:rsid w:val="00C34ECF"/>
    <w:rsid w:val="00C3540C"/>
    <w:rsid w:val="00C36E6E"/>
    <w:rsid w:val="00C53A8D"/>
    <w:rsid w:val="00C572E8"/>
    <w:rsid w:val="00C6281D"/>
    <w:rsid w:val="00C70B08"/>
    <w:rsid w:val="00C72644"/>
    <w:rsid w:val="00C729B8"/>
    <w:rsid w:val="00C75DED"/>
    <w:rsid w:val="00C82283"/>
    <w:rsid w:val="00C84991"/>
    <w:rsid w:val="00C91794"/>
    <w:rsid w:val="00C92AF1"/>
    <w:rsid w:val="00CA2E25"/>
    <w:rsid w:val="00CA3662"/>
    <w:rsid w:val="00CB0181"/>
    <w:rsid w:val="00CB1226"/>
    <w:rsid w:val="00CB2BCA"/>
    <w:rsid w:val="00CC1C28"/>
    <w:rsid w:val="00CC50FE"/>
    <w:rsid w:val="00CC6584"/>
    <w:rsid w:val="00CD4ABA"/>
    <w:rsid w:val="00CD5109"/>
    <w:rsid w:val="00CD7D0E"/>
    <w:rsid w:val="00CF643C"/>
    <w:rsid w:val="00D02337"/>
    <w:rsid w:val="00D106C0"/>
    <w:rsid w:val="00D24B0E"/>
    <w:rsid w:val="00D26F5F"/>
    <w:rsid w:val="00D3318E"/>
    <w:rsid w:val="00D406D5"/>
    <w:rsid w:val="00D431DA"/>
    <w:rsid w:val="00D73396"/>
    <w:rsid w:val="00D75B73"/>
    <w:rsid w:val="00D86CED"/>
    <w:rsid w:val="00DB054B"/>
    <w:rsid w:val="00DB18E0"/>
    <w:rsid w:val="00DB1A9F"/>
    <w:rsid w:val="00DB41FC"/>
    <w:rsid w:val="00DC0B23"/>
    <w:rsid w:val="00DC1207"/>
    <w:rsid w:val="00DD3FD9"/>
    <w:rsid w:val="00DD4210"/>
    <w:rsid w:val="00DE07BB"/>
    <w:rsid w:val="00DF1C0B"/>
    <w:rsid w:val="00DF4BE6"/>
    <w:rsid w:val="00E12239"/>
    <w:rsid w:val="00E147A9"/>
    <w:rsid w:val="00E20AE3"/>
    <w:rsid w:val="00E420C3"/>
    <w:rsid w:val="00E44135"/>
    <w:rsid w:val="00E51BBE"/>
    <w:rsid w:val="00E524D1"/>
    <w:rsid w:val="00E635BF"/>
    <w:rsid w:val="00E67DDF"/>
    <w:rsid w:val="00E70F12"/>
    <w:rsid w:val="00E76F13"/>
    <w:rsid w:val="00E82698"/>
    <w:rsid w:val="00E95D66"/>
    <w:rsid w:val="00EA53E7"/>
    <w:rsid w:val="00EB1F36"/>
    <w:rsid w:val="00EC17F0"/>
    <w:rsid w:val="00ED0864"/>
    <w:rsid w:val="00ED4351"/>
    <w:rsid w:val="00ED622B"/>
    <w:rsid w:val="00EE19E1"/>
    <w:rsid w:val="00EE51D8"/>
    <w:rsid w:val="00EE7C90"/>
    <w:rsid w:val="00EF187E"/>
    <w:rsid w:val="00EF47B9"/>
    <w:rsid w:val="00F00F8E"/>
    <w:rsid w:val="00F119C1"/>
    <w:rsid w:val="00F15EAF"/>
    <w:rsid w:val="00F23EB1"/>
    <w:rsid w:val="00F31DB6"/>
    <w:rsid w:val="00F34276"/>
    <w:rsid w:val="00F40952"/>
    <w:rsid w:val="00F4216B"/>
    <w:rsid w:val="00F5191F"/>
    <w:rsid w:val="00F5609C"/>
    <w:rsid w:val="00F6107D"/>
    <w:rsid w:val="00F62562"/>
    <w:rsid w:val="00F62571"/>
    <w:rsid w:val="00F84497"/>
    <w:rsid w:val="00F85363"/>
    <w:rsid w:val="00F8576D"/>
    <w:rsid w:val="00F9562F"/>
    <w:rsid w:val="00F97A8F"/>
    <w:rsid w:val="00FB25F1"/>
    <w:rsid w:val="00FC33D5"/>
    <w:rsid w:val="00FC5B58"/>
    <w:rsid w:val="00FD555C"/>
    <w:rsid w:val="00FE3544"/>
    <w:rsid w:val="00FF05B8"/>
    <w:rsid w:val="00FF2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F336AC"/>
  <w15:docId w15:val="{31F8EA74-A1CE-4E9F-ADD8-E10584DE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1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76F13"/>
    <w:pPr>
      <w:keepNext/>
      <w:numPr>
        <w:numId w:val="1"/>
      </w:numPr>
      <w:suppressAutoHyphens/>
      <w:ind w:left="5580" w:firstLine="0"/>
      <w:jc w:val="both"/>
      <w:outlineLvl w:val="0"/>
    </w:pPr>
    <w:rPr>
      <w:sz w:val="28"/>
      <w:lang w:eastAsia="ar-SA"/>
    </w:rPr>
  </w:style>
  <w:style w:type="paragraph" w:styleId="Heading2">
    <w:name w:val="heading 2"/>
    <w:basedOn w:val="Normal"/>
    <w:next w:val="Normal"/>
    <w:link w:val="Heading2Char"/>
    <w:qFormat/>
    <w:rsid w:val="00E76F13"/>
    <w:pPr>
      <w:keepNext/>
      <w:numPr>
        <w:ilvl w:val="1"/>
        <w:numId w:val="1"/>
      </w:numPr>
      <w:suppressAutoHyphens/>
      <w:jc w:val="both"/>
      <w:outlineLvl w:val="1"/>
    </w:pPr>
    <w:rPr>
      <w:sz w:val="28"/>
      <w:lang w:eastAsia="ar-SA"/>
    </w:rPr>
  </w:style>
  <w:style w:type="paragraph" w:styleId="Heading3">
    <w:name w:val="heading 3"/>
    <w:basedOn w:val="Normal"/>
    <w:next w:val="Normal"/>
    <w:link w:val="Heading3Char"/>
    <w:uiPriority w:val="9"/>
    <w:semiHidden/>
    <w:unhideWhenUsed/>
    <w:qFormat/>
    <w:rsid w:val="00784C9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370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13"/>
    <w:rPr>
      <w:rFonts w:ascii="Times New Roman" w:eastAsia="Times New Roman" w:hAnsi="Times New Roman" w:cs="Times New Roman"/>
      <w:sz w:val="28"/>
      <w:szCs w:val="24"/>
      <w:lang w:eastAsia="ar-SA"/>
    </w:rPr>
  </w:style>
  <w:style w:type="character" w:customStyle="1" w:styleId="Heading2Char">
    <w:name w:val="Heading 2 Char"/>
    <w:basedOn w:val="DefaultParagraphFont"/>
    <w:link w:val="Heading2"/>
    <w:rsid w:val="00E76F13"/>
    <w:rPr>
      <w:rFonts w:ascii="Times New Roman" w:eastAsia="Times New Roman" w:hAnsi="Times New Roman" w:cs="Times New Roman"/>
      <w:sz w:val="28"/>
      <w:szCs w:val="24"/>
      <w:lang w:eastAsia="ar-SA"/>
    </w:rPr>
  </w:style>
  <w:style w:type="paragraph" w:styleId="Footer">
    <w:name w:val="footer"/>
    <w:basedOn w:val="Normal"/>
    <w:link w:val="FooterChar"/>
    <w:uiPriority w:val="99"/>
    <w:rsid w:val="00E76F13"/>
    <w:pPr>
      <w:tabs>
        <w:tab w:val="center" w:pos="4153"/>
        <w:tab w:val="right" w:pos="8306"/>
      </w:tabs>
    </w:pPr>
  </w:style>
  <w:style w:type="character" w:customStyle="1" w:styleId="FooterChar">
    <w:name w:val="Footer Char"/>
    <w:basedOn w:val="DefaultParagraphFont"/>
    <w:link w:val="Footer"/>
    <w:uiPriority w:val="99"/>
    <w:rsid w:val="00E76F13"/>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E76F13"/>
    <w:pPr>
      <w:spacing w:after="0" w:line="240" w:lineRule="auto"/>
    </w:pPr>
    <w:rPr>
      <w:rFonts w:ascii="Times New Roman" w:eastAsia="Times New Roman" w:hAnsi="Times New Roman" w:cs="Times New Roman"/>
      <w:sz w:val="24"/>
      <w:szCs w:val="24"/>
      <w:lang w:eastAsia="lv-LV"/>
    </w:rPr>
  </w:style>
  <w:style w:type="paragraph" w:customStyle="1" w:styleId="Standard">
    <w:name w:val="Standard"/>
    <w:rsid w:val="00E76F1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character" w:customStyle="1" w:styleId="apple-converted-space">
    <w:name w:val="apple-converted-space"/>
    <w:basedOn w:val="DefaultParagraphFont"/>
    <w:rsid w:val="00E76F13"/>
  </w:style>
  <w:style w:type="paragraph" w:styleId="NormalWeb">
    <w:name w:val="Normal (Web)"/>
    <w:basedOn w:val="Normal"/>
    <w:uiPriority w:val="99"/>
    <w:semiHidden/>
    <w:unhideWhenUsed/>
    <w:rsid w:val="00875BBD"/>
    <w:pPr>
      <w:spacing w:before="100" w:beforeAutospacing="1" w:after="100" w:afterAutospacing="1"/>
    </w:pPr>
  </w:style>
  <w:style w:type="paragraph" w:styleId="ListParagraph">
    <w:name w:val="List Paragraph"/>
    <w:basedOn w:val="Normal"/>
    <w:uiPriority w:val="34"/>
    <w:qFormat/>
    <w:rsid w:val="0081308E"/>
    <w:pPr>
      <w:ind w:left="720"/>
      <w:contextualSpacing/>
    </w:pPr>
    <w:rPr>
      <w:rFonts w:eastAsiaTheme="minorHAnsi" w:cstheme="minorBidi"/>
      <w:szCs w:val="22"/>
      <w:lang w:eastAsia="en-US"/>
    </w:rPr>
  </w:style>
  <w:style w:type="paragraph" w:styleId="Header">
    <w:name w:val="header"/>
    <w:basedOn w:val="Normal"/>
    <w:link w:val="HeaderChar"/>
    <w:unhideWhenUsed/>
    <w:rsid w:val="0081308E"/>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rsid w:val="0081308E"/>
    <w:rPr>
      <w:rFonts w:ascii="Times New Roman" w:hAnsi="Times New Roman"/>
      <w:sz w:val="24"/>
    </w:rPr>
  </w:style>
  <w:style w:type="paragraph" w:styleId="BalloonText">
    <w:name w:val="Balloon Text"/>
    <w:basedOn w:val="Normal"/>
    <w:link w:val="BalloonTextChar"/>
    <w:uiPriority w:val="99"/>
    <w:semiHidden/>
    <w:unhideWhenUsed/>
    <w:rsid w:val="007E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94"/>
    <w:rPr>
      <w:rFonts w:ascii="Segoe UI" w:eastAsia="Times New Roman" w:hAnsi="Segoe UI" w:cs="Segoe UI"/>
      <w:sz w:val="18"/>
      <w:szCs w:val="18"/>
      <w:lang w:eastAsia="lv-LV"/>
    </w:rPr>
  </w:style>
  <w:style w:type="paragraph" w:customStyle="1" w:styleId="tvhtml">
    <w:name w:val="tv_html"/>
    <w:basedOn w:val="Normal"/>
    <w:rsid w:val="00140553"/>
    <w:pPr>
      <w:spacing w:before="100" w:beforeAutospacing="1" w:after="100" w:afterAutospacing="1"/>
    </w:pPr>
  </w:style>
  <w:style w:type="character" w:customStyle="1" w:styleId="Heading3Char">
    <w:name w:val="Heading 3 Char"/>
    <w:basedOn w:val="DefaultParagraphFont"/>
    <w:link w:val="Heading3"/>
    <w:uiPriority w:val="9"/>
    <w:semiHidden/>
    <w:rsid w:val="00784C93"/>
    <w:rPr>
      <w:rFonts w:asciiTheme="majorHAnsi" w:eastAsiaTheme="majorEastAsia" w:hAnsiTheme="majorHAnsi" w:cstheme="majorBidi"/>
      <w:color w:val="1F4D78" w:themeColor="accent1" w:themeShade="7F"/>
      <w:sz w:val="24"/>
      <w:szCs w:val="24"/>
      <w:lang w:eastAsia="lv-LV"/>
    </w:rPr>
  </w:style>
  <w:style w:type="table" w:styleId="TableGrid">
    <w:name w:val="Table Grid"/>
    <w:basedOn w:val="TableNormal"/>
    <w:uiPriority w:val="59"/>
    <w:rsid w:val="00784C93"/>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84C93"/>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539"/>
    <w:rPr>
      <w:color w:val="0000FF"/>
      <w:u w:val="single"/>
    </w:rPr>
  </w:style>
  <w:style w:type="character" w:customStyle="1" w:styleId="Heading4Char">
    <w:name w:val="Heading 4 Char"/>
    <w:basedOn w:val="DefaultParagraphFont"/>
    <w:link w:val="Heading4"/>
    <w:uiPriority w:val="9"/>
    <w:semiHidden/>
    <w:rsid w:val="002370B0"/>
    <w:rPr>
      <w:rFonts w:asciiTheme="majorHAnsi" w:eastAsiaTheme="majorEastAsia" w:hAnsiTheme="majorHAnsi" w:cstheme="majorBidi"/>
      <w:i/>
      <w:iCs/>
      <w:color w:val="2E74B5" w:themeColor="accent1" w:themeShade="BF"/>
      <w:sz w:val="24"/>
      <w:szCs w:val="24"/>
      <w:lang w:eastAsia="lv-LV"/>
    </w:rPr>
  </w:style>
  <w:style w:type="paragraph" w:customStyle="1" w:styleId="tvhtml1">
    <w:name w:val="tv_html1"/>
    <w:basedOn w:val="Normal"/>
    <w:rsid w:val="002370B0"/>
    <w:pPr>
      <w:spacing w:before="100" w:beforeAutospacing="1" w:after="100" w:afterAutospacing="1"/>
    </w:pPr>
  </w:style>
  <w:style w:type="character" w:styleId="CommentReference">
    <w:name w:val="annotation reference"/>
    <w:basedOn w:val="DefaultParagraphFont"/>
    <w:uiPriority w:val="99"/>
    <w:semiHidden/>
    <w:unhideWhenUsed/>
    <w:rsid w:val="00B66E68"/>
    <w:rPr>
      <w:sz w:val="16"/>
      <w:szCs w:val="16"/>
    </w:rPr>
  </w:style>
  <w:style w:type="paragraph" w:styleId="CommentText">
    <w:name w:val="annotation text"/>
    <w:basedOn w:val="Normal"/>
    <w:link w:val="CommentTextChar"/>
    <w:uiPriority w:val="99"/>
    <w:semiHidden/>
    <w:unhideWhenUsed/>
    <w:rsid w:val="00B66E68"/>
    <w:rPr>
      <w:sz w:val="20"/>
      <w:szCs w:val="20"/>
    </w:rPr>
  </w:style>
  <w:style w:type="character" w:customStyle="1" w:styleId="CommentTextChar">
    <w:name w:val="Comment Text Char"/>
    <w:basedOn w:val="DefaultParagraphFont"/>
    <w:link w:val="CommentText"/>
    <w:uiPriority w:val="99"/>
    <w:semiHidden/>
    <w:rsid w:val="00B66E6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6E68"/>
    <w:rPr>
      <w:b/>
      <w:bCs/>
    </w:rPr>
  </w:style>
  <w:style w:type="character" w:customStyle="1" w:styleId="CommentSubjectChar">
    <w:name w:val="Comment Subject Char"/>
    <w:basedOn w:val="CommentTextChar"/>
    <w:link w:val="CommentSubject"/>
    <w:uiPriority w:val="99"/>
    <w:semiHidden/>
    <w:rsid w:val="00B66E68"/>
    <w:rPr>
      <w:rFonts w:ascii="Times New Roman" w:eastAsia="Times New Roman" w:hAnsi="Times New Roman" w:cs="Times New Roman"/>
      <w:b/>
      <w:bCs/>
      <w:sz w:val="20"/>
      <w:szCs w:val="20"/>
      <w:lang w:eastAsia="lv-LV"/>
    </w:rPr>
  </w:style>
  <w:style w:type="paragraph" w:customStyle="1" w:styleId="tv213">
    <w:name w:val="tv213"/>
    <w:basedOn w:val="Normal"/>
    <w:rsid w:val="00326D57"/>
    <w:pPr>
      <w:spacing w:before="100" w:beforeAutospacing="1" w:after="100" w:afterAutospacing="1"/>
    </w:pPr>
  </w:style>
  <w:style w:type="character" w:customStyle="1" w:styleId="ListLabel1">
    <w:name w:val="ListLabel 1"/>
    <w:rsid w:val="00F5191F"/>
    <w:rPr>
      <w:kern w:val="2"/>
      <w:sz w:val="28"/>
      <w:szCs w:val="28"/>
    </w:rPr>
  </w:style>
  <w:style w:type="paragraph" w:customStyle="1" w:styleId="TableContents">
    <w:name w:val="Table Contents"/>
    <w:basedOn w:val="Normal"/>
    <w:rsid w:val="00A714E1"/>
    <w:pPr>
      <w:widowControl w:val="0"/>
      <w:suppressLineNumbers/>
      <w:suppressAutoHyphens/>
    </w:pPr>
    <w:rPr>
      <w:rFonts w:eastAsia="Lucida Sans Unicode"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212">
      <w:bodyDiv w:val="1"/>
      <w:marLeft w:val="0"/>
      <w:marRight w:val="0"/>
      <w:marTop w:val="0"/>
      <w:marBottom w:val="0"/>
      <w:divBdr>
        <w:top w:val="none" w:sz="0" w:space="0" w:color="auto"/>
        <w:left w:val="none" w:sz="0" w:space="0" w:color="auto"/>
        <w:bottom w:val="none" w:sz="0" w:space="0" w:color="auto"/>
        <w:right w:val="none" w:sz="0" w:space="0" w:color="auto"/>
      </w:divBdr>
    </w:div>
    <w:div w:id="78069087">
      <w:bodyDiv w:val="1"/>
      <w:marLeft w:val="0"/>
      <w:marRight w:val="0"/>
      <w:marTop w:val="0"/>
      <w:marBottom w:val="0"/>
      <w:divBdr>
        <w:top w:val="none" w:sz="0" w:space="0" w:color="auto"/>
        <w:left w:val="none" w:sz="0" w:space="0" w:color="auto"/>
        <w:bottom w:val="none" w:sz="0" w:space="0" w:color="auto"/>
        <w:right w:val="none" w:sz="0" w:space="0" w:color="auto"/>
      </w:divBdr>
    </w:div>
    <w:div w:id="161824714">
      <w:bodyDiv w:val="1"/>
      <w:marLeft w:val="0"/>
      <w:marRight w:val="0"/>
      <w:marTop w:val="0"/>
      <w:marBottom w:val="0"/>
      <w:divBdr>
        <w:top w:val="none" w:sz="0" w:space="0" w:color="auto"/>
        <w:left w:val="none" w:sz="0" w:space="0" w:color="auto"/>
        <w:bottom w:val="none" w:sz="0" w:space="0" w:color="auto"/>
        <w:right w:val="none" w:sz="0" w:space="0" w:color="auto"/>
      </w:divBdr>
    </w:div>
    <w:div w:id="277642102">
      <w:bodyDiv w:val="1"/>
      <w:marLeft w:val="0"/>
      <w:marRight w:val="0"/>
      <w:marTop w:val="0"/>
      <w:marBottom w:val="0"/>
      <w:divBdr>
        <w:top w:val="none" w:sz="0" w:space="0" w:color="auto"/>
        <w:left w:val="none" w:sz="0" w:space="0" w:color="auto"/>
        <w:bottom w:val="none" w:sz="0" w:space="0" w:color="auto"/>
        <w:right w:val="none" w:sz="0" w:space="0" w:color="auto"/>
      </w:divBdr>
      <w:divsChild>
        <w:div w:id="1454593542">
          <w:marLeft w:val="0"/>
          <w:marRight w:val="0"/>
          <w:marTop w:val="0"/>
          <w:marBottom w:val="0"/>
          <w:divBdr>
            <w:top w:val="none" w:sz="0" w:space="0" w:color="auto"/>
            <w:left w:val="none" w:sz="0" w:space="0" w:color="auto"/>
            <w:bottom w:val="none" w:sz="0" w:space="0" w:color="auto"/>
            <w:right w:val="none" w:sz="0" w:space="0" w:color="auto"/>
          </w:divBdr>
          <w:divsChild>
            <w:div w:id="744230086">
              <w:marLeft w:val="0"/>
              <w:marRight w:val="0"/>
              <w:marTop w:val="400"/>
              <w:marBottom w:val="0"/>
              <w:divBdr>
                <w:top w:val="none" w:sz="0" w:space="0" w:color="auto"/>
                <w:left w:val="none" w:sz="0" w:space="0" w:color="auto"/>
                <w:bottom w:val="none" w:sz="0" w:space="0" w:color="auto"/>
                <w:right w:val="none" w:sz="0" w:space="0" w:color="auto"/>
              </w:divBdr>
            </w:div>
            <w:div w:id="1164390478">
              <w:marLeft w:val="0"/>
              <w:marRight w:val="0"/>
              <w:marTop w:val="240"/>
              <w:marBottom w:val="0"/>
              <w:divBdr>
                <w:top w:val="none" w:sz="0" w:space="0" w:color="auto"/>
                <w:left w:val="none" w:sz="0" w:space="0" w:color="auto"/>
                <w:bottom w:val="none" w:sz="0" w:space="0" w:color="auto"/>
                <w:right w:val="none" w:sz="0" w:space="0" w:color="auto"/>
              </w:divBdr>
            </w:div>
            <w:div w:id="920993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2424778">
      <w:bodyDiv w:val="1"/>
      <w:marLeft w:val="0"/>
      <w:marRight w:val="0"/>
      <w:marTop w:val="0"/>
      <w:marBottom w:val="0"/>
      <w:divBdr>
        <w:top w:val="none" w:sz="0" w:space="0" w:color="auto"/>
        <w:left w:val="none" w:sz="0" w:space="0" w:color="auto"/>
        <w:bottom w:val="none" w:sz="0" w:space="0" w:color="auto"/>
        <w:right w:val="none" w:sz="0" w:space="0" w:color="auto"/>
      </w:divBdr>
    </w:div>
    <w:div w:id="689379086">
      <w:bodyDiv w:val="1"/>
      <w:marLeft w:val="0"/>
      <w:marRight w:val="0"/>
      <w:marTop w:val="0"/>
      <w:marBottom w:val="0"/>
      <w:divBdr>
        <w:top w:val="none" w:sz="0" w:space="0" w:color="auto"/>
        <w:left w:val="none" w:sz="0" w:space="0" w:color="auto"/>
        <w:bottom w:val="none" w:sz="0" w:space="0" w:color="auto"/>
        <w:right w:val="none" w:sz="0" w:space="0" w:color="auto"/>
      </w:divBdr>
    </w:div>
    <w:div w:id="775827511">
      <w:bodyDiv w:val="1"/>
      <w:marLeft w:val="0"/>
      <w:marRight w:val="0"/>
      <w:marTop w:val="0"/>
      <w:marBottom w:val="0"/>
      <w:divBdr>
        <w:top w:val="none" w:sz="0" w:space="0" w:color="auto"/>
        <w:left w:val="none" w:sz="0" w:space="0" w:color="auto"/>
        <w:bottom w:val="none" w:sz="0" w:space="0" w:color="auto"/>
        <w:right w:val="none" w:sz="0" w:space="0" w:color="auto"/>
      </w:divBdr>
    </w:div>
    <w:div w:id="846167040">
      <w:bodyDiv w:val="1"/>
      <w:marLeft w:val="0"/>
      <w:marRight w:val="0"/>
      <w:marTop w:val="0"/>
      <w:marBottom w:val="0"/>
      <w:divBdr>
        <w:top w:val="none" w:sz="0" w:space="0" w:color="auto"/>
        <w:left w:val="none" w:sz="0" w:space="0" w:color="auto"/>
        <w:bottom w:val="none" w:sz="0" w:space="0" w:color="auto"/>
        <w:right w:val="none" w:sz="0" w:space="0" w:color="auto"/>
      </w:divBdr>
    </w:div>
    <w:div w:id="902834968">
      <w:bodyDiv w:val="1"/>
      <w:marLeft w:val="0"/>
      <w:marRight w:val="0"/>
      <w:marTop w:val="0"/>
      <w:marBottom w:val="0"/>
      <w:divBdr>
        <w:top w:val="none" w:sz="0" w:space="0" w:color="auto"/>
        <w:left w:val="none" w:sz="0" w:space="0" w:color="auto"/>
        <w:bottom w:val="none" w:sz="0" w:space="0" w:color="auto"/>
        <w:right w:val="none" w:sz="0" w:space="0" w:color="auto"/>
      </w:divBdr>
    </w:div>
    <w:div w:id="956448430">
      <w:bodyDiv w:val="1"/>
      <w:marLeft w:val="0"/>
      <w:marRight w:val="0"/>
      <w:marTop w:val="0"/>
      <w:marBottom w:val="0"/>
      <w:divBdr>
        <w:top w:val="none" w:sz="0" w:space="0" w:color="auto"/>
        <w:left w:val="none" w:sz="0" w:space="0" w:color="auto"/>
        <w:bottom w:val="none" w:sz="0" w:space="0" w:color="auto"/>
        <w:right w:val="none" w:sz="0" w:space="0" w:color="auto"/>
      </w:divBdr>
      <w:divsChild>
        <w:div w:id="2143837923">
          <w:marLeft w:val="0"/>
          <w:marRight w:val="0"/>
          <w:marTop w:val="0"/>
          <w:marBottom w:val="0"/>
          <w:divBdr>
            <w:top w:val="none" w:sz="0" w:space="0" w:color="auto"/>
            <w:left w:val="none" w:sz="0" w:space="0" w:color="auto"/>
            <w:bottom w:val="none" w:sz="0" w:space="0" w:color="auto"/>
            <w:right w:val="none" w:sz="0" w:space="0" w:color="auto"/>
          </w:divBdr>
          <w:divsChild>
            <w:div w:id="295835158">
              <w:marLeft w:val="0"/>
              <w:marRight w:val="0"/>
              <w:marTop w:val="400"/>
              <w:marBottom w:val="0"/>
              <w:divBdr>
                <w:top w:val="none" w:sz="0" w:space="0" w:color="auto"/>
                <w:left w:val="none" w:sz="0" w:space="0" w:color="auto"/>
                <w:bottom w:val="none" w:sz="0" w:space="0" w:color="auto"/>
                <w:right w:val="none" w:sz="0" w:space="0" w:color="auto"/>
              </w:divBdr>
            </w:div>
            <w:div w:id="1173641463">
              <w:marLeft w:val="0"/>
              <w:marRight w:val="0"/>
              <w:marTop w:val="240"/>
              <w:marBottom w:val="0"/>
              <w:divBdr>
                <w:top w:val="none" w:sz="0" w:space="0" w:color="auto"/>
                <w:left w:val="none" w:sz="0" w:space="0" w:color="auto"/>
                <w:bottom w:val="none" w:sz="0" w:space="0" w:color="auto"/>
                <w:right w:val="none" w:sz="0" w:space="0" w:color="auto"/>
              </w:divBdr>
            </w:div>
            <w:div w:id="476579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5177273">
      <w:bodyDiv w:val="1"/>
      <w:marLeft w:val="0"/>
      <w:marRight w:val="0"/>
      <w:marTop w:val="0"/>
      <w:marBottom w:val="0"/>
      <w:divBdr>
        <w:top w:val="none" w:sz="0" w:space="0" w:color="auto"/>
        <w:left w:val="none" w:sz="0" w:space="0" w:color="auto"/>
        <w:bottom w:val="none" w:sz="0" w:space="0" w:color="auto"/>
        <w:right w:val="none" w:sz="0" w:space="0" w:color="auto"/>
      </w:divBdr>
    </w:div>
    <w:div w:id="1060590417">
      <w:bodyDiv w:val="1"/>
      <w:marLeft w:val="0"/>
      <w:marRight w:val="0"/>
      <w:marTop w:val="0"/>
      <w:marBottom w:val="0"/>
      <w:divBdr>
        <w:top w:val="none" w:sz="0" w:space="0" w:color="auto"/>
        <w:left w:val="none" w:sz="0" w:space="0" w:color="auto"/>
        <w:bottom w:val="none" w:sz="0" w:space="0" w:color="auto"/>
        <w:right w:val="none" w:sz="0" w:space="0" w:color="auto"/>
      </w:divBdr>
    </w:div>
    <w:div w:id="1164662039">
      <w:bodyDiv w:val="1"/>
      <w:marLeft w:val="0"/>
      <w:marRight w:val="0"/>
      <w:marTop w:val="0"/>
      <w:marBottom w:val="0"/>
      <w:divBdr>
        <w:top w:val="none" w:sz="0" w:space="0" w:color="auto"/>
        <w:left w:val="none" w:sz="0" w:space="0" w:color="auto"/>
        <w:bottom w:val="none" w:sz="0" w:space="0" w:color="auto"/>
        <w:right w:val="none" w:sz="0" w:space="0" w:color="auto"/>
      </w:divBdr>
      <w:divsChild>
        <w:div w:id="1760055696">
          <w:marLeft w:val="0"/>
          <w:marRight w:val="0"/>
          <w:marTop w:val="480"/>
          <w:marBottom w:val="240"/>
          <w:divBdr>
            <w:top w:val="none" w:sz="0" w:space="0" w:color="auto"/>
            <w:left w:val="none" w:sz="0" w:space="0" w:color="auto"/>
            <w:bottom w:val="none" w:sz="0" w:space="0" w:color="auto"/>
            <w:right w:val="none" w:sz="0" w:space="0" w:color="auto"/>
          </w:divBdr>
        </w:div>
        <w:div w:id="749424607">
          <w:marLeft w:val="0"/>
          <w:marRight w:val="0"/>
          <w:marTop w:val="0"/>
          <w:marBottom w:val="567"/>
          <w:divBdr>
            <w:top w:val="none" w:sz="0" w:space="0" w:color="auto"/>
            <w:left w:val="none" w:sz="0" w:space="0" w:color="auto"/>
            <w:bottom w:val="none" w:sz="0" w:space="0" w:color="auto"/>
            <w:right w:val="none" w:sz="0" w:space="0" w:color="auto"/>
          </w:divBdr>
        </w:div>
      </w:divsChild>
    </w:div>
    <w:div w:id="1182664564">
      <w:bodyDiv w:val="1"/>
      <w:marLeft w:val="0"/>
      <w:marRight w:val="0"/>
      <w:marTop w:val="0"/>
      <w:marBottom w:val="0"/>
      <w:divBdr>
        <w:top w:val="none" w:sz="0" w:space="0" w:color="auto"/>
        <w:left w:val="none" w:sz="0" w:space="0" w:color="auto"/>
        <w:bottom w:val="none" w:sz="0" w:space="0" w:color="auto"/>
        <w:right w:val="none" w:sz="0" w:space="0" w:color="auto"/>
      </w:divBdr>
    </w:div>
    <w:div w:id="1200700572">
      <w:bodyDiv w:val="1"/>
      <w:marLeft w:val="0"/>
      <w:marRight w:val="0"/>
      <w:marTop w:val="0"/>
      <w:marBottom w:val="0"/>
      <w:divBdr>
        <w:top w:val="none" w:sz="0" w:space="0" w:color="auto"/>
        <w:left w:val="none" w:sz="0" w:space="0" w:color="auto"/>
        <w:bottom w:val="none" w:sz="0" w:space="0" w:color="auto"/>
        <w:right w:val="none" w:sz="0" w:space="0" w:color="auto"/>
      </w:divBdr>
    </w:div>
    <w:div w:id="1224607189">
      <w:bodyDiv w:val="1"/>
      <w:marLeft w:val="0"/>
      <w:marRight w:val="0"/>
      <w:marTop w:val="0"/>
      <w:marBottom w:val="0"/>
      <w:divBdr>
        <w:top w:val="none" w:sz="0" w:space="0" w:color="auto"/>
        <w:left w:val="none" w:sz="0" w:space="0" w:color="auto"/>
        <w:bottom w:val="none" w:sz="0" w:space="0" w:color="auto"/>
        <w:right w:val="none" w:sz="0" w:space="0" w:color="auto"/>
      </w:divBdr>
      <w:divsChild>
        <w:div w:id="981887174">
          <w:marLeft w:val="0"/>
          <w:marRight w:val="0"/>
          <w:marTop w:val="400"/>
          <w:marBottom w:val="0"/>
          <w:divBdr>
            <w:top w:val="none" w:sz="0" w:space="0" w:color="auto"/>
            <w:left w:val="none" w:sz="0" w:space="0" w:color="auto"/>
            <w:bottom w:val="none" w:sz="0" w:space="0" w:color="auto"/>
            <w:right w:val="none" w:sz="0" w:space="0" w:color="auto"/>
          </w:divBdr>
        </w:div>
        <w:div w:id="496506266">
          <w:marLeft w:val="0"/>
          <w:marRight w:val="0"/>
          <w:marTop w:val="240"/>
          <w:marBottom w:val="0"/>
          <w:divBdr>
            <w:top w:val="none" w:sz="0" w:space="0" w:color="auto"/>
            <w:left w:val="none" w:sz="0" w:space="0" w:color="auto"/>
            <w:bottom w:val="none" w:sz="0" w:space="0" w:color="auto"/>
            <w:right w:val="none" w:sz="0" w:space="0" w:color="auto"/>
          </w:divBdr>
        </w:div>
      </w:divsChild>
    </w:div>
    <w:div w:id="1388382516">
      <w:bodyDiv w:val="1"/>
      <w:marLeft w:val="0"/>
      <w:marRight w:val="0"/>
      <w:marTop w:val="0"/>
      <w:marBottom w:val="0"/>
      <w:divBdr>
        <w:top w:val="none" w:sz="0" w:space="0" w:color="auto"/>
        <w:left w:val="none" w:sz="0" w:space="0" w:color="auto"/>
        <w:bottom w:val="none" w:sz="0" w:space="0" w:color="auto"/>
        <w:right w:val="none" w:sz="0" w:space="0" w:color="auto"/>
      </w:divBdr>
    </w:div>
    <w:div w:id="1446576143">
      <w:bodyDiv w:val="1"/>
      <w:marLeft w:val="0"/>
      <w:marRight w:val="0"/>
      <w:marTop w:val="0"/>
      <w:marBottom w:val="0"/>
      <w:divBdr>
        <w:top w:val="none" w:sz="0" w:space="0" w:color="auto"/>
        <w:left w:val="none" w:sz="0" w:space="0" w:color="auto"/>
        <w:bottom w:val="none" w:sz="0" w:space="0" w:color="auto"/>
        <w:right w:val="none" w:sz="0" w:space="0" w:color="auto"/>
      </w:divBdr>
      <w:divsChild>
        <w:div w:id="624582352">
          <w:marLeft w:val="0"/>
          <w:marRight w:val="0"/>
          <w:marTop w:val="400"/>
          <w:marBottom w:val="0"/>
          <w:divBdr>
            <w:top w:val="none" w:sz="0" w:space="0" w:color="auto"/>
            <w:left w:val="none" w:sz="0" w:space="0" w:color="auto"/>
            <w:bottom w:val="none" w:sz="0" w:space="0" w:color="auto"/>
            <w:right w:val="none" w:sz="0" w:space="0" w:color="auto"/>
          </w:divBdr>
        </w:div>
        <w:div w:id="1939750041">
          <w:marLeft w:val="0"/>
          <w:marRight w:val="0"/>
          <w:marTop w:val="240"/>
          <w:marBottom w:val="0"/>
          <w:divBdr>
            <w:top w:val="none" w:sz="0" w:space="0" w:color="auto"/>
            <w:left w:val="none" w:sz="0" w:space="0" w:color="auto"/>
            <w:bottom w:val="none" w:sz="0" w:space="0" w:color="auto"/>
            <w:right w:val="none" w:sz="0" w:space="0" w:color="auto"/>
          </w:divBdr>
        </w:div>
      </w:divsChild>
    </w:div>
    <w:div w:id="1536887616">
      <w:bodyDiv w:val="1"/>
      <w:marLeft w:val="0"/>
      <w:marRight w:val="0"/>
      <w:marTop w:val="0"/>
      <w:marBottom w:val="0"/>
      <w:divBdr>
        <w:top w:val="none" w:sz="0" w:space="0" w:color="auto"/>
        <w:left w:val="none" w:sz="0" w:space="0" w:color="auto"/>
        <w:bottom w:val="none" w:sz="0" w:space="0" w:color="auto"/>
        <w:right w:val="none" w:sz="0" w:space="0" w:color="auto"/>
      </w:divBdr>
    </w:div>
    <w:div w:id="1575971967">
      <w:bodyDiv w:val="1"/>
      <w:marLeft w:val="0"/>
      <w:marRight w:val="0"/>
      <w:marTop w:val="0"/>
      <w:marBottom w:val="0"/>
      <w:divBdr>
        <w:top w:val="none" w:sz="0" w:space="0" w:color="auto"/>
        <w:left w:val="none" w:sz="0" w:space="0" w:color="auto"/>
        <w:bottom w:val="none" w:sz="0" w:space="0" w:color="auto"/>
        <w:right w:val="none" w:sz="0" w:space="0" w:color="auto"/>
      </w:divBdr>
    </w:div>
    <w:div w:id="1607153641">
      <w:bodyDiv w:val="1"/>
      <w:marLeft w:val="0"/>
      <w:marRight w:val="0"/>
      <w:marTop w:val="0"/>
      <w:marBottom w:val="0"/>
      <w:divBdr>
        <w:top w:val="none" w:sz="0" w:space="0" w:color="auto"/>
        <w:left w:val="none" w:sz="0" w:space="0" w:color="auto"/>
        <w:bottom w:val="none" w:sz="0" w:space="0" w:color="auto"/>
        <w:right w:val="none" w:sz="0" w:space="0" w:color="auto"/>
      </w:divBdr>
    </w:div>
    <w:div w:id="1659310812">
      <w:bodyDiv w:val="1"/>
      <w:marLeft w:val="0"/>
      <w:marRight w:val="0"/>
      <w:marTop w:val="0"/>
      <w:marBottom w:val="0"/>
      <w:divBdr>
        <w:top w:val="none" w:sz="0" w:space="0" w:color="auto"/>
        <w:left w:val="none" w:sz="0" w:space="0" w:color="auto"/>
        <w:bottom w:val="none" w:sz="0" w:space="0" w:color="auto"/>
        <w:right w:val="none" w:sz="0" w:space="0" w:color="auto"/>
      </w:divBdr>
    </w:div>
    <w:div w:id="1708023611">
      <w:bodyDiv w:val="1"/>
      <w:marLeft w:val="0"/>
      <w:marRight w:val="0"/>
      <w:marTop w:val="0"/>
      <w:marBottom w:val="0"/>
      <w:divBdr>
        <w:top w:val="none" w:sz="0" w:space="0" w:color="auto"/>
        <w:left w:val="none" w:sz="0" w:space="0" w:color="auto"/>
        <w:bottom w:val="none" w:sz="0" w:space="0" w:color="auto"/>
        <w:right w:val="none" w:sz="0" w:space="0" w:color="auto"/>
      </w:divBdr>
      <w:divsChild>
        <w:div w:id="1347711498">
          <w:marLeft w:val="0"/>
          <w:marRight w:val="0"/>
          <w:marTop w:val="0"/>
          <w:marBottom w:val="0"/>
          <w:divBdr>
            <w:top w:val="none" w:sz="0" w:space="0" w:color="auto"/>
            <w:left w:val="none" w:sz="0" w:space="0" w:color="auto"/>
            <w:bottom w:val="none" w:sz="0" w:space="0" w:color="auto"/>
            <w:right w:val="none" w:sz="0" w:space="0" w:color="auto"/>
          </w:divBdr>
          <w:divsChild>
            <w:div w:id="1751000079">
              <w:marLeft w:val="0"/>
              <w:marRight w:val="0"/>
              <w:marTop w:val="400"/>
              <w:marBottom w:val="0"/>
              <w:divBdr>
                <w:top w:val="none" w:sz="0" w:space="0" w:color="auto"/>
                <w:left w:val="none" w:sz="0" w:space="0" w:color="auto"/>
                <w:bottom w:val="none" w:sz="0" w:space="0" w:color="auto"/>
                <w:right w:val="none" w:sz="0" w:space="0" w:color="auto"/>
              </w:divBdr>
            </w:div>
            <w:div w:id="2043893135">
              <w:marLeft w:val="0"/>
              <w:marRight w:val="0"/>
              <w:marTop w:val="240"/>
              <w:marBottom w:val="0"/>
              <w:divBdr>
                <w:top w:val="none" w:sz="0" w:space="0" w:color="auto"/>
                <w:left w:val="none" w:sz="0" w:space="0" w:color="auto"/>
                <w:bottom w:val="none" w:sz="0" w:space="0" w:color="auto"/>
                <w:right w:val="none" w:sz="0" w:space="0" w:color="auto"/>
              </w:divBdr>
            </w:div>
            <w:div w:id="1639265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655286">
      <w:bodyDiv w:val="1"/>
      <w:marLeft w:val="0"/>
      <w:marRight w:val="0"/>
      <w:marTop w:val="0"/>
      <w:marBottom w:val="0"/>
      <w:divBdr>
        <w:top w:val="none" w:sz="0" w:space="0" w:color="auto"/>
        <w:left w:val="none" w:sz="0" w:space="0" w:color="auto"/>
        <w:bottom w:val="none" w:sz="0" w:space="0" w:color="auto"/>
        <w:right w:val="none" w:sz="0" w:space="0" w:color="auto"/>
      </w:divBdr>
      <w:divsChild>
        <w:div w:id="1753618384">
          <w:marLeft w:val="0"/>
          <w:marRight w:val="0"/>
          <w:marTop w:val="400"/>
          <w:marBottom w:val="0"/>
          <w:divBdr>
            <w:top w:val="none" w:sz="0" w:space="0" w:color="auto"/>
            <w:left w:val="none" w:sz="0" w:space="0" w:color="auto"/>
            <w:bottom w:val="none" w:sz="0" w:space="0" w:color="auto"/>
            <w:right w:val="none" w:sz="0" w:space="0" w:color="auto"/>
          </w:divBdr>
        </w:div>
        <w:div w:id="1453936562">
          <w:marLeft w:val="0"/>
          <w:marRight w:val="0"/>
          <w:marTop w:val="240"/>
          <w:marBottom w:val="0"/>
          <w:divBdr>
            <w:top w:val="none" w:sz="0" w:space="0" w:color="auto"/>
            <w:left w:val="none" w:sz="0" w:space="0" w:color="auto"/>
            <w:bottom w:val="none" w:sz="0" w:space="0" w:color="auto"/>
            <w:right w:val="none" w:sz="0" w:space="0" w:color="auto"/>
          </w:divBdr>
        </w:div>
      </w:divsChild>
    </w:div>
    <w:div w:id="1930656975">
      <w:bodyDiv w:val="1"/>
      <w:marLeft w:val="0"/>
      <w:marRight w:val="0"/>
      <w:marTop w:val="0"/>
      <w:marBottom w:val="0"/>
      <w:divBdr>
        <w:top w:val="none" w:sz="0" w:space="0" w:color="auto"/>
        <w:left w:val="none" w:sz="0" w:space="0" w:color="auto"/>
        <w:bottom w:val="none" w:sz="0" w:space="0" w:color="auto"/>
        <w:right w:val="none" w:sz="0" w:space="0" w:color="auto"/>
      </w:divBdr>
    </w:div>
    <w:div w:id="1959599462">
      <w:bodyDiv w:val="1"/>
      <w:marLeft w:val="0"/>
      <w:marRight w:val="0"/>
      <w:marTop w:val="0"/>
      <w:marBottom w:val="0"/>
      <w:divBdr>
        <w:top w:val="none" w:sz="0" w:space="0" w:color="auto"/>
        <w:left w:val="none" w:sz="0" w:space="0" w:color="auto"/>
        <w:bottom w:val="none" w:sz="0" w:space="0" w:color="auto"/>
        <w:right w:val="none" w:sz="0" w:space="0" w:color="auto"/>
      </w:divBdr>
      <w:divsChild>
        <w:div w:id="1732729378">
          <w:marLeft w:val="0"/>
          <w:marRight w:val="0"/>
          <w:marTop w:val="480"/>
          <w:marBottom w:val="240"/>
          <w:divBdr>
            <w:top w:val="none" w:sz="0" w:space="0" w:color="auto"/>
            <w:left w:val="none" w:sz="0" w:space="0" w:color="auto"/>
            <w:bottom w:val="none" w:sz="0" w:space="0" w:color="auto"/>
            <w:right w:val="none" w:sz="0" w:space="0" w:color="auto"/>
          </w:divBdr>
        </w:div>
        <w:div w:id="1540897269">
          <w:marLeft w:val="0"/>
          <w:marRight w:val="0"/>
          <w:marTop w:val="0"/>
          <w:marBottom w:val="567"/>
          <w:divBdr>
            <w:top w:val="none" w:sz="0" w:space="0" w:color="auto"/>
            <w:left w:val="none" w:sz="0" w:space="0" w:color="auto"/>
            <w:bottom w:val="none" w:sz="0" w:space="0" w:color="auto"/>
            <w:right w:val="none" w:sz="0" w:space="0" w:color="auto"/>
          </w:divBdr>
        </w:div>
      </w:divsChild>
    </w:div>
    <w:div w:id="20330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82EE-5156-4BBC-B0C5-9A1BF1DD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6646</Words>
  <Characters>3789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hedija.viluma@gmail.com</dc:creator>
  <cp:lastModifiedBy>Anna Rancane</cp:lastModifiedBy>
  <cp:revision>2</cp:revision>
  <cp:lastPrinted>2017-10-31T07:28:00Z</cp:lastPrinted>
  <dcterms:created xsi:type="dcterms:W3CDTF">2019-06-21T05:32:00Z</dcterms:created>
  <dcterms:modified xsi:type="dcterms:W3CDTF">2019-06-21T05:32:00Z</dcterms:modified>
</cp:coreProperties>
</file>